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60" w:rsidRPr="00686C60" w:rsidRDefault="00686C60" w:rsidP="00572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C6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86C60" w:rsidRPr="00686C60" w:rsidRDefault="00686C60" w:rsidP="00572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C60">
        <w:rPr>
          <w:rFonts w:ascii="Times New Roman" w:hAnsi="Times New Roman" w:cs="Times New Roman"/>
          <w:sz w:val="24"/>
          <w:szCs w:val="24"/>
        </w:rPr>
        <w:t xml:space="preserve">«Детский сад №371 комбинированного вида </w:t>
      </w:r>
      <w:proofErr w:type="gramStart"/>
      <w:r w:rsidRPr="00686C60">
        <w:rPr>
          <w:rFonts w:ascii="Times New Roman" w:hAnsi="Times New Roman" w:cs="Times New Roman"/>
          <w:sz w:val="24"/>
          <w:szCs w:val="24"/>
        </w:rPr>
        <w:t>Ново-Савиновского</w:t>
      </w:r>
      <w:proofErr w:type="gramEnd"/>
      <w:r w:rsidRPr="00686C60">
        <w:rPr>
          <w:rFonts w:ascii="Times New Roman" w:hAnsi="Times New Roman" w:cs="Times New Roman"/>
          <w:sz w:val="24"/>
          <w:szCs w:val="24"/>
        </w:rPr>
        <w:t xml:space="preserve"> района г. Казани»</w:t>
      </w:r>
    </w:p>
    <w:p w:rsidR="00C311E3" w:rsidRPr="00DA1DD1" w:rsidRDefault="00C311E3" w:rsidP="0057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C60" w:rsidRPr="00686C60" w:rsidRDefault="00686C60" w:rsidP="0057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60">
        <w:rPr>
          <w:rFonts w:ascii="Times New Roman" w:hAnsi="Times New Roman" w:cs="Times New Roman"/>
          <w:sz w:val="28"/>
          <w:szCs w:val="28"/>
        </w:rPr>
        <w:t>Программа кружка по познавательно – исследовательской деятельности</w:t>
      </w:r>
    </w:p>
    <w:p w:rsidR="00686C60" w:rsidRPr="00686C60" w:rsidRDefault="00686C60" w:rsidP="0057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60">
        <w:rPr>
          <w:rFonts w:ascii="Times New Roman" w:hAnsi="Times New Roman" w:cs="Times New Roman"/>
          <w:sz w:val="28"/>
          <w:szCs w:val="28"/>
        </w:rPr>
        <w:t>«</w:t>
      </w:r>
      <w:r w:rsidRPr="00572943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686C60">
        <w:rPr>
          <w:rFonts w:ascii="Times New Roman" w:hAnsi="Times New Roman" w:cs="Times New Roman"/>
          <w:sz w:val="28"/>
          <w:szCs w:val="28"/>
        </w:rPr>
        <w:t>»</w:t>
      </w:r>
    </w:p>
    <w:p w:rsidR="00686C60" w:rsidRPr="00686C60" w:rsidRDefault="00686C60" w:rsidP="00572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60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(4-5) лет</w:t>
      </w:r>
    </w:p>
    <w:p w:rsidR="00C311E3" w:rsidRPr="00DA1DD1" w:rsidRDefault="00C311E3" w:rsidP="00C9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410" w:rsidRPr="00572943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943">
        <w:rPr>
          <w:rFonts w:ascii="Times New Roman" w:hAnsi="Times New Roman" w:cs="Times New Roman"/>
          <w:b/>
          <w:sz w:val="28"/>
          <w:szCs w:val="28"/>
        </w:rPr>
        <w:t>Разраб</w:t>
      </w:r>
      <w:r w:rsidR="002E0410" w:rsidRPr="00572943">
        <w:rPr>
          <w:rFonts w:ascii="Times New Roman" w:hAnsi="Times New Roman" w:cs="Times New Roman"/>
          <w:b/>
          <w:sz w:val="28"/>
          <w:szCs w:val="28"/>
        </w:rPr>
        <w:t>отали</w:t>
      </w:r>
      <w:r w:rsidRPr="005729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2943" w:rsidRDefault="00572943" w:rsidP="00572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0410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43">
        <w:rPr>
          <w:rFonts w:ascii="Times New Roman" w:hAnsi="Times New Roman" w:cs="Times New Roman"/>
          <w:sz w:val="28"/>
          <w:szCs w:val="28"/>
        </w:rPr>
        <w:t>1 кв. категории</w:t>
      </w:r>
      <w:r w:rsidR="002E04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1E3" w:rsidRPr="00DA1DD1" w:rsidRDefault="00686C60" w:rsidP="00572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Хабибрахманова О. В.</w:t>
      </w: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C928FD">
      <w:pPr>
        <w:pStyle w:val="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72943" w:rsidRDefault="00572943" w:rsidP="00572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943" w:rsidRPr="00572943" w:rsidRDefault="00572943" w:rsidP="00572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943">
        <w:rPr>
          <w:rFonts w:ascii="Times New Roman" w:hAnsi="Times New Roman" w:cs="Times New Roman"/>
          <w:sz w:val="28"/>
          <w:szCs w:val="28"/>
        </w:rPr>
        <w:t>г. Казань</w:t>
      </w:r>
    </w:p>
    <w:p w:rsidR="002E0410" w:rsidRPr="002E0410" w:rsidRDefault="00572943" w:rsidP="005729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943">
        <w:rPr>
          <w:rFonts w:ascii="Times New Roman" w:hAnsi="Times New Roman" w:cs="Times New Roman"/>
          <w:sz w:val="28"/>
          <w:szCs w:val="28"/>
        </w:rPr>
        <w:t>2018 г.</w:t>
      </w:r>
      <w:r w:rsidR="002E0410" w:rsidRPr="002E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10" w:rsidRDefault="002E0410" w:rsidP="00572943">
      <w:pPr>
        <w:pStyle w:val="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Pr="007C7744" w:rsidRDefault="007C7744" w:rsidP="007C7744">
      <w:pPr>
        <w:pStyle w:val="a0"/>
        <w:rPr>
          <w:lang w:val="ru-RU"/>
        </w:rPr>
        <w:sectPr w:rsidR="007C7744" w:rsidRPr="007C7744" w:rsidSect="007C7744">
          <w:headerReference w:type="default" r:id="rId8"/>
          <w:type w:val="continuous"/>
          <w:pgSz w:w="11906" w:h="16838"/>
          <w:pgMar w:top="284" w:right="566" w:bottom="426" w:left="567" w:header="708" w:footer="720" w:gutter="0"/>
          <w:cols w:space="720"/>
          <w:docGrid w:linePitch="360"/>
        </w:sectPr>
      </w:pPr>
    </w:p>
    <w:p w:rsidR="00C311E3" w:rsidRPr="00572943" w:rsidRDefault="00C311E3" w:rsidP="007C77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1"/>
          <w:sz w:val="28"/>
          <w:szCs w:val="28"/>
        </w:rPr>
      </w:pPr>
      <w:r w:rsidRPr="00572943">
        <w:rPr>
          <w:rFonts w:ascii="Times New Roman" w:hAnsi="Times New Roman" w:cs="Times New Roman"/>
          <w:b/>
          <w:bCs/>
          <w:caps/>
          <w:kern w:val="1"/>
          <w:sz w:val="28"/>
          <w:szCs w:val="28"/>
          <w:lang/>
        </w:rPr>
        <w:lastRenderedPageBreak/>
        <w:t>Оглавление</w:t>
      </w:r>
    </w:p>
    <w:p w:rsidR="00C311E3" w:rsidRPr="00DA1DD1" w:rsidRDefault="00C311E3" w:rsidP="007C7744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1"/>
          <w:sz w:val="28"/>
          <w:szCs w:val="28"/>
        </w:rPr>
      </w:pPr>
    </w:p>
    <w:p w:rsidR="00C311E3" w:rsidRPr="00DA1DD1" w:rsidRDefault="00C311E3" w:rsidP="007C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11E3" w:rsidRPr="00DA1DD1" w:rsidSect="0057294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8" w:right="850" w:bottom="1134" w:left="1701" w:header="708" w:footer="720" w:gutter="0"/>
          <w:cols w:space="720"/>
          <w:docGrid w:linePitch="360"/>
        </w:sectPr>
      </w:pPr>
    </w:p>
    <w:p w:rsidR="00C311E3" w:rsidRPr="00DA1DD1" w:rsidRDefault="00C311E3" w:rsidP="007C7744">
      <w:pPr>
        <w:tabs>
          <w:tab w:val="right" w:leader="dot" w:pos="9345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E3" w:rsidRPr="00DA1DD1" w:rsidRDefault="00447982" w:rsidP="007C7744">
      <w:pPr>
        <w:pStyle w:val="a0"/>
        <w:jc w:val="left"/>
        <w:rPr>
          <w:szCs w:val="28"/>
          <w:lang w:val="ru-RU"/>
        </w:rPr>
      </w:pPr>
      <w:r w:rsidRPr="00DA1DD1">
        <w:rPr>
          <w:szCs w:val="28"/>
          <w:lang w:val="ru-RU"/>
        </w:rPr>
        <w:t>1.Целевой раздел</w:t>
      </w:r>
    </w:p>
    <w:p w:rsidR="008A4789" w:rsidRPr="00DA1DD1" w:rsidRDefault="008A4789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1.1 Пояснительная записка.</w:t>
      </w:r>
    </w:p>
    <w:p w:rsidR="008A4789" w:rsidRPr="00DA1DD1" w:rsidRDefault="008A4789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1.2 Целевые ориентиры образовательного процесса</w:t>
      </w:r>
      <w:r w:rsidR="00ED166E" w:rsidRPr="00DA1DD1">
        <w:rPr>
          <w:b w:val="0"/>
          <w:szCs w:val="28"/>
          <w:lang w:val="ru-RU"/>
        </w:rPr>
        <w:t>.</w:t>
      </w:r>
    </w:p>
    <w:p w:rsidR="008A4789" w:rsidRPr="00DA1DD1" w:rsidRDefault="00572943" w:rsidP="007C7744">
      <w:pPr>
        <w:pStyle w:val="a0"/>
        <w:ind w:left="426" w:hanging="426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1.3 Планируемые результаты </w:t>
      </w:r>
      <w:r w:rsidR="008A4789" w:rsidRPr="00DA1DD1">
        <w:rPr>
          <w:b w:val="0"/>
          <w:szCs w:val="28"/>
          <w:lang w:val="ru-RU"/>
        </w:rPr>
        <w:t xml:space="preserve">освоения программы                                           </w:t>
      </w:r>
      <w:r>
        <w:rPr>
          <w:b w:val="0"/>
          <w:szCs w:val="28"/>
          <w:lang w:val="ru-RU"/>
        </w:rPr>
        <w:t xml:space="preserve">     </w:t>
      </w:r>
      <w:r w:rsidR="008A4789" w:rsidRPr="00DA1DD1">
        <w:rPr>
          <w:b w:val="0"/>
          <w:szCs w:val="28"/>
          <w:lang w:val="ru-RU"/>
        </w:rPr>
        <w:t>детей  4-5 лет</w:t>
      </w:r>
      <w:r w:rsidR="00ED166E" w:rsidRPr="00DA1DD1">
        <w:rPr>
          <w:b w:val="0"/>
          <w:szCs w:val="28"/>
          <w:lang w:val="ru-RU"/>
        </w:rPr>
        <w:t>.</w:t>
      </w:r>
    </w:p>
    <w:p w:rsidR="008A4789" w:rsidRPr="00DA1DD1" w:rsidRDefault="008A4789" w:rsidP="007C7744">
      <w:pPr>
        <w:pStyle w:val="a0"/>
        <w:numPr>
          <w:ilvl w:val="0"/>
          <w:numId w:val="1"/>
        </w:numPr>
        <w:jc w:val="left"/>
        <w:rPr>
          <w:b w:val="0"/>
          <w:szCs w:val="28"/>
        </w:rPr>
      </w:pPr>
      <w:r w:rsidRPr="00DA1DD1">
        <w:rPr>
          <w:b w:val="0"/>
          <w:szCs w:val="28"/>
        </w:rPr>
        <w:t>1.4 Характеристика возрастных особенностей воспитанников</w:t>
      </w:r>
    </w:p>
    <w:p w:rsidR="00ED166E" w:rsidRPr="00DA1DD1" w:rsidRDefault="008A4789" w:rsidP="007C7744">
      <w:pPr>
        <w:pStyle w:val="a0"/>
        <w:ind w:left="567" w:hanging="141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</w:rPr>
        <w:t>4- 5 лет</w:t>
      </w:r>
      <w:r w:rsidR="00ED166E" w:rsidRPr="00DA1DD1">
        <w:rPr>
          <w:b w:val="0"/>
          <w:szCs w:val="28"/>
          <w:lang w:val="ru-RU"/>
        </w:rPr>
        <w:t>.</w:t>
      </w:r>
    </w:p>
    <w:p w:rsidR="00ED166E" w:rsidRPr="00DA1DD1" w:rsidRDefault="00ED166E" w:rsidP="007C7744">
      <w:pPr>
        <w:pStyle w:val="a0"/>
        <w:jc w:val="left"/>
        <w:rPr>
          <w:b w:val="0"/>
          <w:szCs w:val="28"/>
        </w:rPr>
      </w:pPr>
    </w:p>
    <w:p w:rsidR="00ED166E" w:rsidRPr="00DA1DD1" w:rsidRDefault="00ED166E" w:rsidP="007C7744">
      <w:pPr>
        <w:pStyle w:val="a0"/>
        <w:jc w:val="left"/>
        <w:rPr>
          <w:szCs w:val="28"/>
          <w:lang w:val="ru-RU"/>
        </w:rPr>
      </w:pPr>
      <w:r w:rsidRPr="00DA1DD1">
        <w:rPr>
          <w:szCs w:val="28"/>
          <w:lang w:val="ru-RU"/>
        </w:rPr>
        <w:t>2. Содержательный раздел.</w:t>
      </w:r>
    </w:p>
    <w:p w:rsidR="00ED166E" w:rsidRPr="00DA1DD1" w:rsidRDefault="00ED166E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2.1 Задачи рабочей программы</w:t>
      </w:r>
    </w:p>
    <w:p w:rsidR="00ED166E" w:rsidRPr="00DA1DD1" w:rsidRDefault="00ED166E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2.2 Модель образовательного процесса</w:t>
      </w:r>
    </w:p>
    <w:p w:rsidR="00C311E3" w:rsidRPr="00DA1DD1" w:rsidRDefault="00ED166E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2.3 Формы организации обучения</w:t>
      </w:r>
    </w:p>
    <w:p w:rsidR="00ED166E" w:rsidRPr="00DA1DD1" w:rsidRDefault="00ED166E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2.4 Содержание работы</w:t>
      </w:r>
    </w:p>
    <w:p w:rsidR="00ED166E" w:rsidRPr="00DA1DD1" w:rsidRDefault="00572943" w:rsidP="007C7744">
      <w:pPr>
        <w:pStyle w:val="a0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2.5 </w:t>
      </w:r>
      <w:r w:rsidR="00ED166E" w:rsidRPr="00DA1DD1">
        <w:rPr>
          <w:b w:val="0"/>
          <w:szCs w:val="28"/>
          <w:lang w:val="ru-RU"/>
        </w:rPr>
        <w:t>Программно-методический комплекс образовательного процесса</w:t>
      </w:r>
    </w:p>
    <w:p w:rsidR="00ED166E" w:rsidRPr="00DA1DD1" w:rsidRDefault="00ED166E" w:rsidP="007C7744">
      <w:pPr>
        <w:pStyle w:val="a0"/>
        <w:jc w:val="left"/>
        <w:rPr>
          <w:b w:val="0"/>
          <w:szCs w:val="28"/>
          <w:lang w:val="ru-RU"/>
        </w:rPr>
      </w:pPr>
    </w:p>
    <w:p w:rsidR="00C311E3" w:rsidRPr="00DA1DD1" w:rsidRDefault="00447982" w:rsidP="007C7744">
      <w:pPr>
        <w:pStyle w:val="a0"/>
        <w:jc w:val="left"/>
        <w:rPr>
          <w:szCs w:val="28"/>
          <w:lang w:val="ru-RU"/>
        </w:rPr>
      </w:pPr>
      <w:r w:rsidRPr="00DA1DD1">
        <w:rPr>
          <w:szCs w:val="28"/>
          <w:lang w:val="ru-RU"/>
        </w:rPr>
        <w:t>3. Организационный раздел</w:t>
      </w:r>
    </w:p>
    <w:p w:rsidR="00ED166E" w:rsidRPr="00DA1DD1" w:rsidRDefault="00ED166E" w:rsidP="007C7744">
      <w:pPr>
        <w:pStyle w:val="af8"/>
        <w:spacing w:after="0" w:line="240" w:lineRule="auto"/>
        <w:jc w:val="left"/>
        <w:rPr>
          <w:b w:val="0"/>
          <w:szCs w:val="28"/>
        </w:rPr>
      </w:pPr>
      <w:r w:rsidRPr="00DA1DD1">
        <w:rPr>
          <w:b w:val="0"/>
          <w:szCs w:val="28"/>
        </w:rPr>
        <w:t xml:space="preserve">3.1 Общий объем учебной нагрузки </w:t>
      </w:r>
    </w:p>
    <w:p w:rsidR="00C17DD6" w:rsidRPr="00C17DD6" w:rsidRDefault="00C17DD6" w:rsidP="007C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DD6">
        <w:rPr>
          <w:rFonts w:ascii="Times New Roman" w:hAnsi="Times New Roman" w:cs="Times New Roman"/>
          <w:sz w:val="28"/>
          <w:szCs w:val="28"/>
        </w:rPr>
        <w:t>3.2 Формы и приемы организации образовательного процесса</w:t>
      </w:r>
    </w:p>
    <w:p w:rsidR="00C17DD6" w:rsidRPr="00DA1DD1" w:rsidRDefault="007979C8" w:rsidP="007C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3.3 Организация занятий</w:t>
      </w:r>
    </w:p>
    <w:p w:rsidR="007979C8" w:rsidRPr="00DA1DD1" w:rsidRDefault="007979C8" w:rsidP="007C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3.4 Мониторинг освоения</w:t>
      </w:r>
    </w:p>
    <w:p w:rsidR="00B207A3" w:rsidRPr="00DA1DD1" w:rsidRDefault="00B207A3" w:rsidP="007C7744">
      <w:pPr>
        <w:pStyle w:val="a0"/>
        <w:ind w:left="426" w:hanging="426"/>
        <w:jc w:val="left"/>
        <w:rPr>
          <w:b w:val="0"/>
          <w:szCs w:val="28"/>
        </w:rPr>
      </w:pPr>
      <w:r w:rsidRPr="00DA1DD1">
        <w:rPr>
          <w:b w:val="0"/>
          <w:szCs w:val="28"/>
        </w:rPr>
        <w:t>3.6 Формы и направления взаимодействия с коллегами, семьями воспитанников</w:t>
      </w:r>
    </w:p>
    <w:p w:rsidR="00C311E3" w:rsidRPr="00DA1DD1" w:rsidRDefault="00C311E3" w:rsidP="007C7744">
      <w:pPr>
        <w:pStyle w:val="a0"/>
        <w:jc w:val="left"/>
        <w:rPr>
          <w:b w:val="0"/>
          <w:szCs w:val="28"/>
          <w:lang w:val="ru-RU"/>
        </w:rPr>
      </w:pPr>
    </w:p>
    <w:p w:rsidR="00C311E3" w:rsidRPr="00DA1DD1" w:rsidRDefault="00447982" w:rsidP="007C7744">
      <w:pPr>
        <w:pStyle w:val="a0"/>
        <w:jc w:val="left"/>
        <w:rPr>
          <w:b w:val="0"/>
          <w:szCs w:val="28"/>
          <w:lang w:val="ru-RU"/>
        </w:rPr>
      </w:pPr>
      <w:r w:rsidRPr="00DA1DD1">
        <w:rPr>
          <w:b w:val="0"/>
          <w:szCs w:val="28"/>
          <w:lang w:val="ru-RU"/>
        </w:rPr>
        <w:t>Список литературы</w:t>
      </w:r>
    </w:p>
    <w:p w:rsidR="00447982" w:rsidRDefault="00447982" w:rsidP="007C7744">
      <w:pPr>
        <w:pStyle w:val="1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72943" w:rsidRDefault="00572943" w:rsidP="007C7744">
      <w:pPr>
        <w:pStyle w:val="1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caps w:val="0"/>
          <w:kern w:val="0"/>
          <w:sz w:val="28"/>
          <w:szCs w:val="24"/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Default="007C7744" w:rsidP="007C7744">
      <w:pPr>
        <w:pStyle w:val="a0"/>
        <w:rPr>
          <w:lang w:val="ru-RU"/>
        </w:rPr>
      </w:pPr>
    </w:p>
    <w:p w:rsidR="007C7744" w:rsidRPr="007C7744" w:rsidRDefault="007C7744" w:rsidP="007C7744">
      <w:pPr>
        <w:pStyle w:val="a0"/>
        <w:rPr>
          <w:lang w:val="ru-RU"/>
        </w:rPr>
      </w:pPr>
    </w:p>
    <w:p w:rsidR="00572943" w:rsidRDefault="00572943" w:rsidP="007C7744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caps w:val="0"/>
          <w:kern w:val="0"/>
          <w:sz w:val="28"/>
          <w:szCs w:val="24"/>
          <w:lang w:val="ru-RU"/>
        </w:rPr>
      </w:pPr>
    </w:p>
    <w:p w:rsidR="00C311E3" w:rsidRPr="00572943" w:rsidRDefault="00572943" w:rsidP="007C7744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 w:val="0"/>
          <w:kern w:val="0"/>
          <w:sz w:val="28"/>
          <w:szCs w:val="24"/>
          <w:lang w:val="ru-RU"/>
        </w:rPr>
        <w:lastRenderedPageBreak/>
        <w:t>1</w:t>
      </w:r>
      <w:r w:rsidR="00C311E3" w:rsidRPr="00572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1E3" w:rsidRPr="00572943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C311E3" w:rsidRPr="00DA1DD1" w:rsidRDefault="00C311E3" w:rsidP="007C7744">
      <w:pPr>
        <w:pStyle w:val="af8"/>
        <w:spacing w:after="0" w:line="240" w:lineRule="auto"/>
        <w:rPr>
          <w:szCs w:val="28"/>
        </w:rPr>
      </w:pPr>
      <w:bookmarkStart w:id="0" w:name="__RefHeading__3229_768110004"/>
      <w:bookmarkEnd w:id="0"/>
      <w:r w:rsidRPr="00DA1DD1">
        <w:rPr>
          <w:szCs w:val="28"/>
        </w:rPr>
        <w:t>1.1 Пояснительная записка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C311E3" w:rsidRPr="00DA1DD1" w:rsidRDefault="00C311E3" w:rsidP="007C774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DD1">
        <w:rPr>
          <w:rFonts w:ascii="Times New Roman" w:hAnsi="Times New Roman" w:cs="Times New Roman"/>
          <w:sz w:val="28"/>
          <w:szCs w:val="28"/>
        </w:rPr>
        <w:t xml:space="preserve"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 экспериментальная деятельность детей дошкольного возраста. </w:t>
      </w:r>
      <w:proofErr w:type="gramEnd"/>
    </w:p>
    <w:p w:rsidR="00C311E3" w:rsidRPr="00DA1DD1" w:rsidRDefault="00C311E3" w:rsidP="007C7744">
      <w:pPr>
        <w:pStyle w:val="NoSpacing"/>
        <w:spacing w:line="240" w:lineRule="auto"/>
        <w:jc w:val="both"/>
        <w:rPr>
          <w:rFonts w:cs="Times New Roman"/>
          <w:sz w:val="28"/>
          <w:szCs w:val="28"/>
        </w:rPr>
      </w:pPr>
      <w:r w:rsidRPr="00DA1DD1">
        <w:rPr>
          <w:rFonts w:cs="Times New Roman"/>
          <w:b/>
          <w:sz w:val="28"/>
          <w:szCs w:val="28"/>
        </w:rPr>
        <w:t xml:space="preserve">    Актуальность программы  </w:t>
      </w:r>
      <w:r w:rsidRPr="00DA1DD1">
        <w:rPr>
          <w:rFonts w:cs="Times New Roman"/>
          <w:sz w:val="28"/>
          <w:szCs w:val="28"/>
        </w:rPr>
        <w:t xml:space="preserve">заключается в том, что детское </w:t>
      </w:r>
    </w:p>
    <w:p w:rsidR="00C311E3" w:rsidRPr="00DA1DD1" w:rsidRDefault="00C311E3" w:rsidP="007C7744">
      <w:pPr>
        <w:pStyle w:val="NoSpacing"/>
        <w:spacing w:line="240" w:lineRule="auto"/>
        <w:jc w:val="both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экспериментирование как форма деятельности используется в практике </w:t>
      </w:r>
    </w:p>
    <w:p w:rsidR="00C311E3" w:rsidRPr="00DA1DD1" w:rsidRDefault="00C311E3" w:rsidP="007C7744">
      <w:pPr>
        <w:pStyle w:val="NoSpacing"/>
        <w:spacing w:line="240" w:lineRule="auto"/>
        <w:jc w:val="both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C311E3" w:rsidRPr="00DA1DD1" w:rsidRDefault="00C311E3" w:rsidP="007C7744">
      <w:pPr>
        <w:pStyle w:val="NoSpacing"/>
        <w:tabs>
          <w:tab w:val="left" w:pos="162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 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C311E3" w:rsidRPr="00DA1DD1" w:rsidRDefault="00BA6718" w:rsidP="007C7744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proofErr w:type="spellStart"/>
      <w:r w:rsidR="00C311E3" w:rsidRPr="00DA1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</w:t>
      </w:r>
      <w:proofErr w:type="spellEnd"/>
      <w:r w:rsidR="00C311E3" w:rsidRPr="00DA1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 w:rsidR="00C311E3" w:rsidRPr="00DA1DD1">
        <w:rPr>
          <w:rFonts w:ascii="Times New Roman" w:hAnsi="Times New Roman" w:cs="Times New Roman"/>
          <w:sz w:val="28"/>
          <w:szCs w:val="28"/>
        </w:rPr>
        <w:t xml:space="preserve"> к уровню подготовки воспитанников предполагает, что отбор содержания и организация образовательного процесса должны осуществляться в соответствии с потребностями и интересами воспитанников, обязательно отслеживаться средствами системы мониторинга. 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1DD1">
        <w:rPr>
          <w:rFonts w:ascii="Times New Roman" w:hAnsi="Times New Roman" w:cs="Times New Roman"/>
          <w:b/>
          <w:i/>
          <w:sz w:val="28"/>
          <w:szCs w:val="28"/>
        </w:rPr>
        <w:t>Личностно-деятельностный</w:t>
      </w:r>
      <w:proofErr w:type="spellEnd"/>
      <w:r w:rsidRPr="00DA1DD1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DA1DD1">
        <w:rPr>
          <w:rFonts w:ascii="Times New Roman" w:hAnsi="Times New Roman" w:cs="Times New Roman"/>
          <w:sz w:val="28"/>
          <w:szCs w:val="28"/>
        </w:rPr>
        <w:t xml:space="preserve"> 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утилитарно-прогматических</w:t>
      </w:r>
      <w:proofErr w:type="spellEnd"/>
      <w:r w:rsidRPr="00DA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ценностных.</w:t>
      </w:r>
      <w:r w:rsidRPr="00DA1DD1">
        <w:rPr>
          <w:rFonts w:ascii="Times New Roman" w:hAnsi="Times New Roman" w:cs="Times New Roman"/>
          <w:b/>
          <w:i/>
          <w:sz w:val="28"/>
          <w:szCs w:val="28"/>
        </w:rPr>
        <w:t xml:space="preserve"> Личностно - </w:t>
      </w:r>
      <w:proofErr w:type="spellStart"/>
      <w:r w:rsidRPr="00DA1DD1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DA1DD1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DA1DD1">
        <w:rPr>
          <w:rFonts w:ascii="Times New Roman" w:hAnsi="Times New Roman" w:cs="Times New Roman"/>
          <w:sz w:val="28"/>
          <w:szCs w:val="28"/>
        </w:rPr>
        <w:t xml:space="preserve"> предполагает овладение ребенком видами самостоятельной экспериментальной деятельности и саморазвитие ребенка.</w:t>
      </w:r>
    </w:p>
    <w:p w:rsidR="00C311E3" w:rsidRPr="00DA1DD1" w:rsidRDefault="00C311E3" w:rsidP="007C774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Cs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Pr="00DA1DD1">
        <w:rPr>
          <w:rFonts w:ascii="Times New Roman" w:hAnsi="Times New Roman" w:cs="Times New Roman"/>
          <w:sz w:val="28"/>
          <w:szCs w:val="28"/>
        </w:rPr>
        <w:lastRenderedPageBreak/>
        <w:t>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сотрудничество ДОУ с семьей;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311E3" w:rsidRPr="00DA1DD1" w:rsidRDefault="00C311E3" w:rsidP="007C774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C311E3" w:rsidRPr="00DA1DD1" w:rsidRDefault="00C311E3" w:rsidP="007C774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Представленная парциальная программа по развитию деятельности детей дошкольного возраста обеспечивает преемственность с</w:t>
      </w:r>
      <w:r w:rsidRPr="00DA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D1">
        <w:rPr>
          <w:rFonts w:ascii="Times New Roman" w:hAnsi="Times New Roman" w:cs="Times New Roman"/>
          <w:sz w:val="28"/>
          <w:szCs w:val="28"/>
        </w:rPr>
        <w:t>примерными основными образовательными программами начального образования.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  экспериментальной деятельности детей.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составляют:</w:t>
      </w:r>
    </w:p>
    <w:p w:rsidR="00C311E3" w:rsidRPr="00DA1DD1" w:rsidRDefault="00C311E3" w:rsidP="007C774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C311E3" w:rsidRPr="00DA1DD1" w:rsidRDefault="00C311E3" w:rsidP="007C774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C311E3" w:rsidRPr="00DA1DD1" w:rsidRDefault="00C311E3" w:rsidP="007C774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A1DD1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C311E3" w:rsidRPr="00DA1DD1" w:rsidRDefault="00C311E3" w:rsidP="007C774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311E3" w:rsidRPr="00DA1DD1" w:rsidRDefault="00C311E3" w:rsidP="007C774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C311E3" w:rsidRPr="00DA1DD1" w:rsidRDefault="00C311E3" w:rsidP="007C774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 направлена 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</w:t>
      </w:r>
      <w:r w:rsidRPr="00DA1DD1">
        <w:rPr>
          <w:rFonts w:ascii="Times New Roman" w:hAnsi="Times New Roman" w:cs="Times New Roman"/>
          <w:sz w:val="28"/>
          <w:szCs w:val="28"/>
        </w:rPr>
        <w:lastRenderedPageBreak/>
        <w:t xml:space="preserve">больше новой информации получает ребенок, тем быстрее и полноценнее он развивается. </w:t>
      </w:r>
    </w:p>
    <w:p w:rsidR="00C311E3" w:rsidRPr="00DA1DD1" w:rsidRDefault="00C311E3" w:rsidP="007C774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Понимая значения экспериментирования для развития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детском саду разработана программа кружка для детей старшего дошкольного возраста. Ведущая  идеи программы заключается в организации  </w:t>
      </w:r>
    </w:p>
    <w:p w:rsidR="00C311E3" w:rsidRPr="00DA1DD1" w:rsidRDefault="00C311E3" w:rsidP="007C77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посильной, интересной и  адекватной возрасту экспериментально деятельности для формирования естественнонаучных представления естественнонаучных представлений дошкольников.</w:t>
      </w:r>
    </w:p>
    <w:p w:rsidR="00C311E3" w:rsidRPr="00DA1DD1" w:rsidRDefault="00C311E3" w:rsidP="007C77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коммуникативное» и «Речевое развитие» (развитие свободного общения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взрослыми и сверстниками по поводу процесса и результатов конструктивно-модельной деятельности);</w:t>
      </w:r>
    </w:p>
    <w:p w:rsidR="009F5B95" w:rsidRPr="00DA1DD1" w:rsidRDefault="00C311E3" w:rsidP="007C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«Познавательное развитие» (формирование целостной картины мира и расширение кругозора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B95" w:rsidRPr="00DA1DD1" w:rsidRDefault="009F5B95" w:rsidP="007C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DA1DD1">
        <w:rPr>
          <w:rFonts w:ascii="Times New Roman" w:hAnsi="Times New Roman" w:cs="Times New Roman"/>
          <w:sz w:val="28"/>
          <w:szCs w:val="28"/>
        </w:rPr>
        <w:t xml:space="preserve"> – развитие у детей 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  <w:r w:rsidR="00C311E3" w:rsidRPr="00DA1DD1">
        <w:rPr>
          <w:rFonts w:ascii="Times New Roman" w:hAnsi="Times New Roman" w:cs="Times New Roman"/>
          <w:b/>
          <w:sz w:val="28"/>
          <w:szCs w:val="28"/>
        </w:rPr>
        <w:tab/>
      </w:r>
    </w:p>
    <w:p w:rsidR="009F5B95" w:rsidRPr="00DA1DD1" w:rsidRDefault="009F5B95" w:rsidP="007C7744">
      <w:pPr>
        <w:pStyle w:val="NoSpacing"/>
        <w:spacing w:line="240" w:lineRule="auto"/>
        <w:jc w:val="both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Для реализации данной цели были поставлены следующие</w:t>
      </w:r>
      <w:r w:rsidRPr="00DA1DD1">
        <w:rPr>
          <w:rFonts w:cs="Times New Roman"/>
          <w:b/>
          <w:bCs/>
          <w:sz w:val="28"/>
          <w:szCs w:val="28"/>
        </w:rPr>
        <w:t> </w:t>
      </w:r>
      <w:r w:rsidRPr="00DA1DD1">
        <w:rPr>
          <w:rFonts w:cs="Times New Roman"/>
          <w:b/>
          <w:bCs/>
          <w:sz w:val="28"/>
          <w:szCs w:val="28"/>
          <w:u w:val="single"/>
        </w:rPr>
        <w:t>задачи</w:t>
      </w:r>
      <w:r w:rsidRPr="00DA1DD1">
        <w:rPr>
          <w:rFonts w:cs="Times New Roman"/>
          <w:b/>
          <w:bCs/>
          <w:sz w:val="28"/>
          <w:szCs w:val="28"/>
        </w:rPr>
        <w:t>:</w:t>
      </w:r>
    </w:p>
    <w:p w:rsidR="009F5B95" w:rsidRPr="009F5B95" w:rsidRDefault="00BF372A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Расширять  представления</w:t>
      </w:r>
      <w:r w:rsidR="009F5B95" w:rsidRPr="009F5B95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об окружающем мире через знакомство с элементарными знаниями из различных областей наук.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Формировать социально-личностные качества ребенка: наблюдательность, коммуникабельность, самостоятельность, элементарный самоконтроль и саморегуляцию своих действий.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соблюдения правил техники безопасности при проведении опытов и экспериментов.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умение пользоваться приборами-помощниками при проведении игр-экспериментов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Поддерживать интерес дошкольников к окружающей среде,   удовлетворять детскую любознательность.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Развивать умственные способности детей.</w:t>
      </w:r>
    </w:p>
    <w:p w:rsidR="009F5B95" w:rsidRPr="009F5B95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Активизировать речь и обогащать словарь детей</w:t>
      </w:r>
    </w:p>
    <w:p w:rsidR="009F5B95" w:rsidRPr="00DA1DD1" w:rsidRDefault="009F5B95" w:rsidP="007C7744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B95">
        <w:rPr>
          <w:rFonts w:ascii="Times New Roman" w:hAnsi="Times New Roman" w:cs="Times New Roman"/>
          <w:sz w:val="28"/>
          <w:szCs w:val="28"/>
          <w:lang w:eastAsia="ru-RU"/>
        </w:rPr>
        <w:t>Воспитывать стремление сохранять и оберегать природный мир, следовать доступным экологическим правилам в деятельности и поведении.</w:t>
      </w:r>
    </w:p>
    <w:p w:rsidR="009F5B95" w:rsidRPr="00DA1DD1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F5B95" w:rsidRPr="009F5B95" w:rsidRDefault="009F5B95" w:rsidP="007C7744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занятия,</w:t>
      </w:r>
    </w:p>
    <w:p w:rsidR="009F5B95" w:rsidRPr="009F5B95" w:rsidRDefault="009F5B95" w:rsidP="007C7744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экскурсии,</w:t>
      </w:r>
    </w:p>
    <w:p w:rsidR="009F5B95" w:rsidRPr="009F5B95" w:rsidRDefault="009F5B95" w:rsidP="007C7744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проведение опытов,</w:t>
      </w:r>
    </w:p>
    <w:p w:rsidR="009F5B95" w:rsidRPr="009F5B95" w:rsidRDefault="009F5B95" w:rsidP="007C7744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игры,</w:t>
      </w:r>
    </w:p>
    <w:p w:rsidR="009F5B95" w:rsidRPr="009F5B95" w:rsidRDefault="009F5B95" w:rsidP="007C7744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совместная и самостоятельная деятельность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Законодательно-нормативное обеспечение программы: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Закон РФ «Об образовании»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«17» октября 2013 г. № 1155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Устав ДОУ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Программа развития ДОУ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Положение о работе кружковых объединений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Приказ об организации кружковой работы ДОУ</w:t>
      </w:r>
    </w:p>
    <w:p w:rsidR="009F5B95" w:rsidRPr="009F5B95" w:rsidRDefault="009F5B95" w:rsidP="007C7744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Правила и нормы охраны труда, жизни и здоровья детей.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обучения: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Программа построена на основе следующих принципов: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доступности, использование доступного материала детям;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наглядности, использование наглядных пособий для обучения;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последовательности, изложение материала идет последовательно;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систематичности, в определенной последовательности, системе;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индивидуальности, осуществляется индивидуальный подход к детям.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Приемы и методы организации учебно-воспитательного процесса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В  работе  применяются следующие методы обучения: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информационно-познавательные: беседа, рассказ, объяснение, художественное слово, проблемные ситуации;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     игровые: создание игровых ситуаций, познавательные дидактические игры;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     наглядные: иллюстрации, показ, презентации мультимедиа;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A1DD1">
        <w:rPr>
          <w:rFonts w:ascii="Times New Roman" w:hAnsi="Times New Roman" w:cs="Times New Roman"/>
          <w:sz w:val="28"/>
          <w:szCs w:val="28"/>
          <w:lang w:eastAsia="ru-RU"/>
        </w:rPr>
        <w:t>: выполнение практических действий детьми (экспериментирование)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 формирование исследовательских умений, а также  самостоятельности в процессе экспериментальной деятельности, применении знаний на практике.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освоения  программы отслеживается в процессе диагностирования воспитанников в начале и в конце учебного года. 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Каждый воспитанник должен уметь:</w:t>
      </w:r>
    </w:p>
    <w:p w:rsidR="009F5B95" w:rsidRPr="009F5B95" w:rsidRDefault="009F5B95" w:rsidP="007C7744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 xml:space="preserve">выделить и </w:t>
      </w:r>
      <w:proofErr w:type="gramStart"/>
      <w:r w:rsidRPr="00DA1DD1">
        <w:rPr>
          <w:rFonts w:ascii="Times New Roman" w:hAnsi="Times New Roman" w:cs="Times New Roman"/>
          <w:sz w:val="28"/>
          <w:szCs w:val="28"/>
          <w:lang w:eastAsia="ru-RU"/>
        </w:rPr>
        <w:t>поставить проблему</w:t>
      </w:r>
      <w:proofErr w:type="gramEnd"/>
      <w:r w:rsidRPr="00DA1DD1">
        <w:rPr>
          <w:rFonts w:ascii="Times New Roman" w:hAnsi="Times New Roman" w:cs="Times New Roman"/>
          <w:sz w:val="28"/>
          <w:szCs w:val="28"/>
          <w:lang w:eastAsia="ru-RU"/>
        </w:rPr>
        <w:t>, которую необходимо разрешить;</w:t>
      </w:r>
    </w:p>
    <w:p w:rsidR="009F5B95" w:rsidRPr="009F5B95" w:rsidRDefault="009F5B95" w:rsidP="007C7744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предложить возможные решения;</w:t>
      </w:r>
    </w:p>
    <w:p w:rsidR="009F5B95" w:rsidRPr="009F5B95" w:rsidRDefault="009F5B95" w:rsidP="007C7744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проверить эти возможные решения;</w:t>
      </w:r>
    </w:p>
    <w:p w:rsidR="009F5B95" w:rsidRPr="009F5B95" w:rsidRDefault="009F5B95" w:rsidP="007C7744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сделать выводы в соответствии с результатом проверки;</w:t>
      </w:r>
    </w:p>
    <w:p w:rsidR="009F5B95" w:rsidRPr="009F5B95" w:rsidRDefault="009F5B95" w:rsidP="007C7744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применить выводы к новым данным;</w:t>
      </w:r>
    </w:p>
    <w:p w:rsidR="009F5B95" w:rsidRPr="009F5B95" w:rsidRDefault="009F5B95" w:rsidP="007C7744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сделать обобщение.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Показателями результативности реализации программы кружка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является: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        формирование предпосылок поисковой деятельности, интеллектуальной инициативы;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определять возможные методы решения проблемы с помощью взрослого, а затем и самостоятельно;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возникновение желания пользоваться специальной терминологией, ведение конструктивной беседы в процессе совместной, а затем самостоятельной  исследовательской деятельности.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рост  уровня   любознательности, наблюдательности;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активизация  речи  детей, пополнение словарного запаса многими понятиями;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возникновение желания самостоятельно делать выводы и выдвигать гипотезы.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исследовательской деятельности воспитанников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Освоение программного материала  кружка «</w:t>
      </w:r>
      <w:r w:rsidR="00686C60">
        <w:rPr>
          <w:rFonts w:ascii="Times New Roman" w:hAnsi="Times New Roman" w:cs="Times New Roman"/>
          <w:sz w:val="28"/>
          <w:szCs w:val="28"/>
          <w:lang w:eastAsia="ru-RU"/>
        </w:rPr>
        <w:t>Почемучки</w:t>
      </w:r>
      <w:r w:rsidRPr="00DA1DD1">
        <w:rPr>
          <w:rFonts w:ascii="Times New Roman" w:hAnsi="Times New Roman" w:cs="Times New Roman"/>
          <w:sz w:val="28"/>
          <w:szCs w:val="28"/>
          <w:lang w:eastAsia="ru-RU"/>
        </w:rPr>
        <w:t>» рассчитано на один учебный год: средняя группа (4-5 лет).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руководителя кружка и воспитанников организуется 1 раз в неделю по 20 минут в уголке экспериментирования в группе.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proofErr w:type="gramStart"/>
      <w:r w:rsidRPr="00DA1DD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1DD1">
        <w:rPr>
          <w:rFonts w:ascii="Times New Roman" w:hAnsi="Times New Roman" w:cs="Times New Roman"/>
          <w:sz w:val="28"/>
          <w:szCs w:val="28"/>
          <w:lang w:eastAsia="ru-RU"/>
        </w:rPr>
        <w:t xml:space="preserve">  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Уровни реализации исследовательского обучения: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 на первом уровне (сентябрь-октябрь) педагог ставит проблему и намечает метод ее решения. Само решение, его поиск предоставляется детям осуществить самостоятельно;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 xml:space="preserve">- на втором уровне (ноябрь </w:t>
      </w:r>
      <w:proofErr w:type="gramStart"/>
      <w:r w:rsidRPr="00DA1DD1">
        <w:rPr>
          <w:rFonts w:ascii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DA1DD1">
        <w:rPr>
          <w:rFonts w:ascii="Times New Roman" w:hAnsi="Times New Roman" w:cs="Times New Roman"/>
          <w:sz w:val="28"/>
          <w:szCs w:val="28"/>
          <w:lang w:eastAsia="ru-RU"/>
        </w:rPr>
        <w:t>нварь) педагог только ставит перед детьми проблему, но метод ее решения ребята ищут самостоятельно 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- на высшем, третьем уровне (февраль – май), постановка проблемы, равно как отыскание метода и разработка самого решения, осуществляется детьми самостоятельно.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71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проведения игры - эксперимента: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постановка, формулирование познавательной задачи;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уточнение правил безопасности в ходе эксперимента;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выдвижение предположений, отбор способов проверки,   выдвинутых         детьми;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проверка гипотез;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проверки итогов, вывод;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фиксация результатов;</w:t>
      </w:r>
    </w:p>
    <w:p w:rsidR="009F5B95" w:rsidRPr="009F5B95" w:rsidRDefault="009F5B95" w:rsidP="007C7744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вопросы детей.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Дидактический материал и техническое оснащение занятий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оборудование: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Приборы – помощники: увеличительные стекла, ком</w:t>
      </w:r>
      <w:r w:rsidR="00686C60">
        <w:rPr>
          <w:rFonts w:ascii="Times New Roman" w:hAnsi="Times New Roman" w:cs="Times New Roman"/>
          <w:sz w:val="28"/>
          <w:szCs w:val="28"/>
          <w:lang w:eastAsia="ru-RU"/>
        </w:rPr>
        <w:t>пас, магниты, песочные часы и д</w:t>
      </w:r>
      <w:r w:rsidRPr="00DA1DD1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Разнообразные сосуды из различных материалов, разного объема и формы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материал: камешки, глина, песок, ракушки, шишки, листья деревьев, семена;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D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Утилизированный материал: кусочки кожи, меха, ткани, дерева, пробки, пластмассы и др.</w:t>
      </w:r>
      <w:proofErr w:type="gramEnd"/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Разные виды бумаги: обычная, картон, наждачная, копировальная;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Красители: гуашь, акварельные краски, пищевые красители;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медицинские материалы</w:t>
      </w:r>
      <w:r w:rsidRPr="00DA1D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A1DD1">
        <w:rPr>
          <w:rFonts w:ascii="Times New Roman" w:hAnsi="Times New Roman" w:cs="Times New Roman"/>
          <w:sz w:val="28"/>
          <w:szCs w:val="28"/>
          <w:lang w:eastAsia="ru-RU"/>
        </w:rPr>
        <w:t>(пи</w:t>
      </w:r>
      <w:r w:rsidR="00686C60">
        <w:rPr>
          <w:rFonts w:ascii="Times New Roman" w:hAnsi="Times New Roman" w:cs="Times New Roman"/>
          <w:sz w:val="28"/>
          <w:szCs w:val="28"/>
          <w:lang w:eastAsia="ru-RU"/>
        </w:rPr>
        <w:t xml:space="preserve">петки, мерные ложки, шприцы и </w:t>
      </w:r>
      <w:proofErr w:type="spellStart"/>
      <w:proofErr w:type="gramStart"/>
      <w:r w:rsidR="00686C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A1DD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A1DD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технические материалы (га</w:t>
      </w:r>
      <w:r w:rsidR="00686C60">
        <w:rPr>
          <w:rFonts w:ascii="Times New Roman" w:hAnsi="Times New Roman" w:cs="Times New Roman"/>
          <w:sz w:val="28"/>
          <w:szCs w:val="28"/>
          <w:lang w:eastAsia="ru-RU"/>
        </w:rPr>
        <w:t>йки, скрепки, болты, гвозди и д</w:t>
      </w:r>
      <w:r w:rsidRPr="00DA1DD1">
        <w:rPr>
          <w:rFonts w:ascii="Times New Roman" w:hAnsi="Times New Roman" w:cs="Times New Roman"/>
          <w:sz w:val="28"/>
          <w:szCs w:val="28"/>
          <w:lang w:eastAsia="ru-RU"/>
        </w:rPr>
        <w:t>р.);</w:t>
      </w:r>
    </w:p>
    <w:p w:rsidR="009F5B95" w:rsidRPr="009F5B95" w:rsidRDefault="009F5B95" w:rsidP="007C7744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Прочие материалы: зеркала, воздушные шары, мука, соль, сахар, сито, свечи.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Дополнительное оборудование:</w:t>
      </w:r>
    </w:p>
    <w:p w:rsidR="009F5B95" w:rsidRPr="009F5B95" w:rsidRDefault="009F5B95" w:rsidP="007C7744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специальная  одежда (халаты, фартуки);</w:t>
      </w:r>
    </w:p>
    <w:p w:rsidR="009F5B95" w:rsidRPr="009F5B95" w:rsidRDefault="009F5B95" w:rsidP="007C7744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DD1">
        <w:rPr>
          <w:rFonts w:ascii="Times New Roman" w:hAnsi="Times New Roman" w:cs="Times New Roman"/>
          <w:sz w:val="28"/>
          <w:szCs w:val="28"/>
          <w:lang w:eastAsia="ru-RU"/>
        </w:rPr>
        <w:t>контейнеры для сыпучих и мелких предметов;</w:t>
      </w:r>
    </w:p>
    <w:p w:rsidR="009F5B95" w:rsidRPr="009F5B95" w:rsidRDefault="00686C60" w:rsidP="007C7744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карточки-схемы,</w:t>
      </w:r>
      <w:r w:rsidR="009F5B95" w:rsidRPr="00DA1DD1">
        <w:rPr>
          <w:rFonts w:ascii="Times New Roman" w:hAnsi="Times New Roman" w:cs="Times New Roman"/>
          <w:sz w:val="28"/>
          <w:szCs w:val="28"/>
          <w:lang w:eastAsia="ru-RU"/>
        </w:rPr>
        <w:t> проведения эксперимента;</w:t>
      </w:r>
    </w:p>
    <w:p w:rsidR="009F5B95" w:rsidRPr="009F5B95" w:rsidRDefault="009F5B95" w:rsidP="007C7744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1E3" w:rsidRPr="00DA1DD1" w:rsidRDefault="00C311E3" w:rsidP="007C7744">
      <w:pPr>
        <w:pStyle w:val="NoSpacing"/>
        <w:spacing w:line="240" w:lineRule="auto"/>
        <w:rPr>
          <w:rFonts w:cs="Times New Roman"/>
          <w:sz w:val="28"/>
          <w:szCs w:val="28"/>
        </w:rPr>
      </w:pPr>
    </w:p>
    <w:p w:rsidR="00C311E3" w:rsidRPr="00DA1DD1" w:rsidRDefault="00C311E3" w:rsidP="007C7744">
      <w:pPr>
        <w:pStyle w:val="af8"/>
        <w:spacing w:after="0" w:line="240" w:lineRule="auto"/>
        <w:rPr>
          <w:szCs w:val="28"/>
        </w:rPr>
      </w:pPr>
      <w:bookmarkStart w:id="1" w:name="__RefHeading__3231_768110004"/>
      <w:bookmarkEnd w:id="1"/>
      <w:r w:rsidRPr="00DA1DD1">
        <w:rPr>
          <w:szCs w:val="28"/>
        </w:rPr>
        <w:t>1.2 Целевые ориентиры образовательного процесса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 В соответствии с Приказ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A1DD1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  «…целевые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воспитанников…».</w:t>
      </w:r>
    </w:p>
    <w:p w:rsidR="00BA6718" w:rsidRPr="00DA1DD1" w:rsidRDefault="00C311E3" w:rsidP="007C77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DD1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 w:rsidRPr="00DA1DD1">
        <w:rPr>
          <w:rFonts w:ascii="Times New Roman" w:hAnsi="Times New Roman" w:cs="Times New Roman"/>
          <w:sz w:val="28"/>
          <w:szCs w:val="28"/>
        </w:rPr>
        <w:t xml:space="preserve"> - игре, общении, познавательно-исследовательской деятельности, </w:t>
      </w:r>
      <w:r w:rsidRPr="00DA1DD1">
        <w:rPr>
          <w:rFonts w:ascii="Times New Roman" w:hAnsi="Times New Roman" w:cs="Times New Roman"/>
          <w:b/>
          <w:sz w:val="28"/>
          <w:szCs w:val="28"/>
        </w:rPr>
        <w:t>конструировании</w:t>
      </w:r>
      <w:r w:rsidRPr="00DA1DD1">
        <w:rPr>
          <w:rFonts w:ascii="Times New Roman" w:hAnsi="Times New Roman" w:cs="Times New Roman"/>
          <w:sz w:val="28"/>
          <w:szCs w:val="28"/>
        </w:rPr>
        <w:t xml:space="preserve"> и др.; способен выбирать себе род занятий, участн</w:t>
      </w:r>
      <w:r w:rsidR="00BA6718" w:rsidRPr="00DA1DD1">
        <w:rPr>
          <w:rFonts w:ascii="Times New Roman" w:hAnsi="Times New Roman" w:cs="Times New Roman"/>
          <w:sz w:val="28"/>
          <w:szCs w:val="28"/>
        </w:rPr>
        <w:t>иков по совместной деятельности;</w:t>
      </w:r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Pr="00DA1DD1">
        <w:rPr>
          <w:rFonts w:ascii="Times New Roman" w:hAnsi="Times New Roman" w:cs="Times New Roman"/>
          <w:b/>
          <w:sz w:val="28"/>
          <w:szCs w:val="28"/>
        </w:rPr>
        <w:t>активно взаимодействует со сверстниками и взрослыми,</w:t>
      </w:r>
      <w:r w:rsidRPr="00DA1DD1">
        <w:rPr>
          <w:rFonts w:ascii="Times New Roman" w:hAnsi="Times New Roman" w:cs="Times New Roman"/>
          <w:sz w:val="28"/>
          <w:szCs w:val="28"/>
        </w:rPr>
        <w:t xml:space="preserve"> участвует в совместных играх. </w:t>
      </w:r>
      <w:proofErr w:type="gramStart"/>
      <w:r w:rsidRPr="00DA1DD1">
        <w:rPr>
          <w:rFonts w:ascii="Times New Roman" w:hAnsi="Times New Roman" w:cs="Times New Roman"/>
          <w:b/>
          <w:sz w:val="28"/>
          <w:szCs w:val="28"/>
        </w:rPr>
        <w:t>Способен договариваться, учитывать интересы и чувства других,</w:t>
      </w:r>
      <w:r w:rsidRPr="00DA1DD1">
        <w:rPr>
          <w:rFonts w:ascii="Times New Roman" w:hAnsi="Times New Roman" w:cs="Times New Roman"/>
          <w:sz w:val="28"/>
          <w:szCs w:val="28"/>
        </w:rPr>
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C311E3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lastRenderedPageBreak/>
        <w:t>ребёнок способен к волевым усилиям,</w:t>
      </w:r>
      <w:r w:rsidRPr="00DA1DD1">
        <w:rPr>
          <w:rFonts w:ascii="Times New Roman" w:hAnsi="Times New Roman" w:cs="Times New Roman"/>
          <w:sz w:val="28"/>
          <w:szCs w:val="28"/>
        </w:rPr>
        <w:t xml:space="preserve">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602B1" w:rsidRPr="00DA1DD1" w:rsidRDefault="00C311E3" w:rsidP="007C77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</w:t>
      </w:r>
      <w:r w:rsidRPr="00DA1DD1">
        <w:rPr>
          <w:rFonts w:ascii="Times New Roman" w:hAnsi="Times New Roman" w:cs="Times New Roman"/>
          <w:sz w:val="28"/>
          <w:szCs w:val="28"/>
        </w:rPr>
        <w:t xml:space="preserve">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Pr="00DA1DD1">
        <w:rPr>
          <w:rFonts w:ascii="Times New Roman" w:hAnsi="Times New Roman" w:cs="Times New Roman"/>
          <w:b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</w:t>
      </w:r>
      <w:r w:rsidRPr="00DA1DD1">
        <w:rPr>
          <w:rFonts w:ascii="Times New Roman" w:hAnsi="Times New Roman" w:cs="Times New Roman"/>
          <w:sz w:val="28"/>
          <w:szCs w:val="28"/>
        </w:rPr>
        <w:t>»</w:t>
      </w:r>
      <w:bookmarkStart w:id="2" w:name="__RefHeading__3233_768110004"/>
      <w:bookmarkEnd w:id="2"/>
    </w:p>
    <w:p w:rsidR="009602B1" w:rsidRPr="00DA1DD1" w:rsidRDefault="009602B1" w:rsidP="007C7744">
      <w:pPr>
        <w:pStyle w:val="af8"/>
        <w:spacing w:after="0" w:line="240" w:lineRule="auto"/>
        <w:rPr>
          <w:szCs w:val="28"/>
        </w:rPr>
      </w:pPr>
    </w:p>
    <w:p w:rsidR="00C311E3" w:rsidRPr="00DA1DD1" w:rsidRDefault="00C311E3" w:rsidP="007C7744">
      <w:pPr>
        <w:pStyle w:val="af8"/>
        <w:spacing w:after="0" w:line="240" w:lineRule="auto"/>
        <w:rPr>
          <w:i/>
          <w:kern w:val="1"/>
          <w:szCs w:val="28"/>
        </w:rPr>
      </w:pPr>
      <w:r w:rsidRPr="00DA1DD1">
        <w:rPr>
          <w:szCs w:val="28"/>
        </w:rPr>
        <w:t xml:space="preserve">1.3 </w:t>
      </w:r>
      <w:r w:rsidRPr="00DA1DD1">
        <w:rPr>
          <w:bCs/>
          <w:szCs w:val="28"/>
        </w:rPr>
        <w:t xml:space="preserve">Планируемые результаты  освоения программы                                           детей  </w:t>
      </w:r>
      <w:r w:rsidR="009602B1" w:rsidRPr="00DA1DD1">
        <w:rPr>
          <w:bCs/>
          <w:szCs w:val="28"/>
        </w:rPr>
        <w:t>4-5</w:t>
      </w:r>
      <w:r w:rsidRPr="00DA1DD1">
        <w:rPr>
          <w:bCs/>
          <w:szCs w:val="28"/>
        </w:rPr>
        <w:t xml:space="preserve"> лет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внимание.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DD1">
        <w:rPr>
          <w:rFonts w:ascii="Times New Roman" w:hAnsi="Times New Roman" w:cs="Times New Roman"/>
          <w:i/>
          <w:kern w:val="1"/>
          <w:sz w:val="28"/>
          <w:szCs w:val="28"/>
        </w:rPr>
        <w:t xml:space="preserve">     -</w:t>
      </w: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Интересуется новым, неизвестным в окружающем мире (мире предметов и вещей, мире отношений и своем внутреннем мире); 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  - в случаях затруднений обращается за помощью к взрослому; 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  - любит экспериментировать; 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 - 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>способен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деятельности); </w:t>
      </w:r>
    </w:p>
    <w:p w:rsidR="00C311E3" w:rsidRPr="00DA1DD1" w:rsidRDefault="00C311E3" w:rsidP="007C77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  - принимает живое, заинтересованное участие в образовательном процессе.</w:t>
      </w:r>
    </w:p>
    <w:p w:rsidR="00C311E3" w:rsidRPr="00DA1DD1" w:rsidRDefault="00C311E3" w:rsidP="007C774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447982" w:rsidP="007C774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_RefHeading__3235_768110004"/>
      <w:bookmarkStart w:id="4" w:name="__RefHeading__27_1218732154"/>
      <w:bookmarkStart w:id="5" w:name="__RefHeading__3237_768110004"/>
      <w:bookmarkEnd w:id="3"/>
      <w:bookmarkEnd w:id="4"/>
      <w:bookmarkEnd w:id="5"/>
      <w:r w:rsidRPr="00DA1DD1">
        <w:rPr>
          <w:rFonts w:ascii="Times New Roman" w:hAnsi="Times New Roman" w:cs="Times New Roman"/>
          <w:sz w:val="28"/>
          <w:szCs w:val="28"/>
        </w:rPr>
        <w:t>1.4</w:t>
      </w:r>
      <w:r w:rsidR="00C311E3" w:rsidRPr="00DA1DD1">
        <w:rPr>
          <w:rFonts w:ascii="Times New Roman" w:hAnsi="Times New Roman" w:cs="Times New Roman"/>
          <w:sz w:val="28"/>
          <w:szCs w:val="28"/>
        </w:rPr>
        <w:t xml:space="preserve"> Характеристика возрастных особенностей воспитанников</w:t>
      </w:r>
    </w:p>
    <w:p w:rsidR="00C311E3" w:rsidRPr="00DA1DD1" w:rsidRDefault="009602B1" w:rsidP="007C7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>4- 5 лет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  <w:r w:rsidR="00BA6718" w:rsidRPr="00DA1D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1DD1">
        <w:rPr>
          <w:rFonts w:ascii="Times New Roman" w:hAnsi="Times New Roman" w:cs="Times New Roman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9602B1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</w:t>
      </w:r>
      <w:r w:rsidRPr="00DA1DD1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наибольшей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  <w:r w:rsidR="00BA6718" w:rsidRPr="00DA1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1DD1">
        <w:rPr>
          <w:rFonts w:ascii="Times New Roman" w:hAnsi="Times New Roman" w:cs="Times New Roman"/>
          <w:sz w:val="28"/>
          <w:szCs w:val="28"/>
        </w:rPr>
        <w:t xml:space="preserve">При участии взрослых, которые организуют, контролируют и оценивают поведение и деятельность ребенка,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выступают в роли источника многообразной информации происходит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447982" w:rsidRPr="00DA1DD1" w:rsidRDefault="009602B1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DA1DD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DA1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  <w:r w:rsidR="00C311E3" w:rsidRPr="00DA1DD1">
        <w:rPr>
          <w:rFonts w:ascii="Times New Roman" w:hAnsi="Times New Roman" w:cs="Times New Roman"/>
          <w:b/>
          <w:sz w:val="28"/>
          <w:szCs w:val="28"/>
        </w:rPr>
        <w:tab/>
      </w:r>
    </w:p>
    <w:p w:rsidR="0052598D" w:rsidRPr="00DA1DD1" w:rsidRDefault="0052598D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52598D" w:rsidRPr="00DA1DD1" w:rsidRDefault="0052598D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         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52598D" w:rsidRPr="00DA1DD1" w:rsidRDefault="0052598D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взрослыми, что проявляется в многочисленных вопросах 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2E0410" w:rsidRDefault="0052598D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lastRenderedPageBreak/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  <w:r w:rsidR="00E54D83">
        <w:rPr>
          <w:rFonts w:ascii="Times New Roman" w:hAnsi="Times New Roman" w:cs="Times New Roman"/>
          <w:sz w:val="28"/>
          <w:szCs w:val="28"/>
        </w:rPr>
        <w:t>.</w:t>
      </w:r>
    </w:p>
    <w:p w:rsidR="00447982" w:rsidRPr="00DA1DD1" w:rsidRDefault="00447982" w:rsidP="007C7744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C311E3" w:rsidRPr="00DA1DD1" w:rsidRDefault="00C311E3" w:rsidP="007C7744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" w:name="__RefHeading__3239_768110004"/>
      <w:bookmarkEnd w:id="6"/>
      <w:r w:rsidRPr="00DA1D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7982" w:rsidRPr="00DA1DD1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DA1DD1">
        <w:rPr>
          <w:rFonts w:ascii="Times New Roman" w:hAnsi="Times New Roman" w:cs="Times New Roman"/>
          <w:b/>
          <w:bCs/>
          <w:sz w:val="28"/>
          <w:szCs w:val="28"/>
        </w:rPr>
        <w:t xml:space="preserve"> Задачи рабочей программы</w:t>
      </w:r>
    </w:p>
    <w:p w:rsidR="00C311E3" w:rsidRPr="00DA1DD1" w:rsidRDefault="00C311E3" w:rsidP="007C7744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11E3" w:rsidRPr="00DA1DD1" w:rsidRDefault="00C311E3" w:rsidP="007C7744">
      <w:pPr>
        <w:pStyle w:val="a0"/>
        <w:jc w:val="left"/>
        <w:rPr>
          <w:b w:val="0"/>
          <w:szCs w:val="28"/>
        </w:rPr>
      </w:pPr>
      <w:r w:rsidRPr="00DA1DD1">
        <w:rPr>
          <w:b w:val="0"/>
          <w:szCs w:val="28"/>
        </w:rPr>
        <w:t>1. Формировать у детей элементарные естественно – научные представления;</w:t>
      </w:r>
    </w:p>
    <w:p w:rsidR="00C311E3" w:rsidRPr="00DA1DD1" w:rsidRDefault="00C311E3" w:rsidP="007C7744">
      <w:pPr>
        <w:pStyle w:val="a0"/>
        <w:jc w:val="left"/>
        <w:rPr>
          <w:b w:val="0"/>
          <w:szCs w:val="28"/>
        </w:rPr>
      </w:pPr>
      <w:r w:rsidRPr="00DA1DD1">
        <w:rPr>
          <w:b w:val="0"/>
          <w:szCs w:val="28"/>
        </w:rPr>
        <w:t>2. Развивать собственный познавательный опыт в обобщенном виде с помощью наглядных средств (символов, условных заместителей) ;</w:t>
      </w:r>
    </w:p>
    <w:p w:rsidR="00C311E3" w:rsidRPr="00DA1DD1" w:rsidRDefault="00C311E3" w:rsidP="007C7744">
      <w:pPr>
        <w:pStyle w:val="a0"/>
        <w:jc w:val="left"/>
        <w:rPr>
          <w:rStyle w:val="contentpagetitle"/>
          <w:b w:val="0"/>
          <w:szCs w:val="28"/>
        </w:rPr>
      </w:pPr>
      <w:r w:rsidRPr="00DA1DD1">
        <w:rPr>
          <w:b w:val="0"/>
          <w:szCs w:val="28"/>
        </w:rPr>
        <w:t>3.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C311E3" w:rsidRPr="00DA1DD1" w:rsidRDefault="00C311E3" w:rsidP="007C7744">
      <w:pPr>
        <w:pStyle w:val="a0"/>
        <w:jc w:val="left"/>
        <w:rPr>
          <w:rStyle w:val="contentpagetitle"/>
          <w:b w:val="0"/>
          <w:szCs w:val="28"/>
          <w:lang w:val="ru-RU"/>
        </w:rPr>
      </w:pPr>
      <w:r w:rsidRPr="00DA1DD1">
        <w:rPr>
          <w:rStyle w:val="contentpagetitle"/>
          <w:b w:val="0"/>
          <w:szCs w:val="28"/>
        </w:rPr>
        <w:t xml:space="preserve"> 4.Поддерживать у детей инициативу, сообразительность, пытливость, критичность, самостоятельность.</w:t>
      </w:r>
    </w:p>
    <w:p w:rsidR="00C311E3" w:rsidRPr="00DA1DD1" w:rsidRDefault="00C311E3" w:rsidP="007C7744">
      <w:pPr>
        <w:pStyle w:val="a0"/>
        <w:jc w:val="left"/>
        <w:rPr>
          <w:b w:val="0"/>
          <w:bCs w:val="0"/>
          <w:szCs w:val="28"/>
          <w:lang w:val="ru-RU"/>
        </w:rPr>
      </w:pPr>
      <w:r w:rsidRPr="00DA1DD1">
        <w:rPr>
          <w:rStyle w:val="contentpagetitle"/>
          <w:szCs w:val="28"/>
          <w:lang w:val="ru-RU"/>
        </w:rPr>
        <w:t>5.</w:t>
      </w:r>
      <w:r w:rsidRPr="00DA1DD1">
        <w:rPr>
          <w:b w:val="0"/>
          <w:bCs w:val="0"/>
          <w:szCs w:val="28"/>
          <w:lang w:val="ru-RU"/>
        </w:rPr>
        <w:t>Создать условия для экспериментальной деятельности.</w:t>
      </w:r>
    </w:p>
    <w:p w:rsidR="00C311E3" w:rsidRPr="00DA1DD1" w:rsidRDefault="00C311E3" w:rsidP="007C7744">
      <w:pPr>
        <w:pStyle w:val="a0"/>
        <w:jc w:val="left"/>
        <w:rPr>
          <w:b w:val="0"/>
          <w:bCs w:val="0"/>
          <w:szCs w:val="28"/>
          <w:lang w:val="ru-RU"/>
        </w:rPr>
      </w:pPr>
      <w:r w:rsidRPr="00DA1DD1">
        <w:rPr>
          <w:b w:val="0"/>
          <w:bCs w:val="0"/>
          <w:szCs w:val="28"/>
          <w:lang w:val="ru-RU"/>
        </w:rPr>
        <w:t>6.Развивать умения сравнивать, анализировать, обобщать, устанавливать причинно - следственные связи, умения делать выводы.</w:t>
      </w:r>
    </w:p>
    <w:p w:rsidR="00C311E3" w:rsidRPr="00DA1DD1" w:rsidRDefault="00C311E3" w:rsidP="007C7744">
      <w:pPr>
        <w:pStyle w:val="a0"/>
        <w:jc w:val="left"/>
        <w:rPr>
          <w:b w:val="0"/>
          <w:bCs w:val="0"/>
          <w:szCs w:val="28"/>
          <w:lang w:val="ru-RU"/>
        </w:rPr>
      </w:pPr>
      <w:r w:rsidRPr="00DA1DD1">
        <w:rPr>
          <w:b w:val="0"/>
          <w:bCs w:val="0"/>
          <w:szCs w:val="28"/>
          <w:lang w:val="ru-RU"/>
        </w:rPr>
        <w:t>7.Способствовать развитию психических процессов (внимание, память, мышление).</w:t>
      </w:r>
    </w:p>
    <w:p w:rsidR="0052598D" w:rsidRPr="00DA1DD1" w:rsidRDefault="00C311E3" w:rsidP="007C7744">
      <w:pPr>
        <w:pStyle w:val="a0"/>
        <w:jc w:val="left"/>
        <w:rPr>
          <w:b w:val="0"/>
          <w:bCs w:val="0"/>
          <w:szCs w:val="28"/>
          <w:lang w:val="ru-RU"/>
        </w:rPr>
      </w:pPr>
      <w:r w:rsidRPr="00DA1DD1">
        <w:rPr>
          <w:b w:val="0"/>
          <w:bCs w:val="0"/>
          <w:szCs w:val="28"/>
          <w:lang w:val="ru-RU"/>
        </w:rPr>
        <w:t>8.Активизировать речь детей, пополнить словарный запас.</w:t>
      </w:r>
      <w:bookmarkStart w:id="7" w:name="__RefHeading__3241_768110004"/>
      <w:bookmarkEnd w:id="7"/>
    </w:p>
    <w:p w:rsidR="009F5B95" w:rsidRPr="00DA1DD1" w:rsidRDefault="009F5B95" w:rsidP="007C7744">
      <w:pPr>
        <w:pStyle w:val="a0"/>
        <w:jc w:val="left"/>
        <w:rPr>
          <w:szCs w:val="28"/>
        </w:rPr>
      </w:pPr>
    </w:p>
    <w:p w:rsidR="00515079" w:rsidRDefault="00515079" w:rsidP="007C7744">
      <w:pPr>
        <w:pStyle w:val="af8"/>
        <w:spacing w:after="0" w:line="240" w:lineRule="auto"/>
        <w:rPr>
          <w:szCs w:val="28"/>
        </w:rPr>
      </w:pPr>
    </w:p>
    <w:p w:rsidR="00515079" w:rsidRDefault="00515079" w:rsidP="007C7744">
      <w:pPr>
        <w:pStyle w:val="af8"/>
        <w:spacing w:after="0" w:line="240" w:lineRule="auto"/>
        <w:rPr>
          <w:szCs w:val="28"/>
        </w:rPr>
      </w:pPr>
    </w:p>
    <w:p w:rsidR="00515079" w:rsidRDefault="00515079" w:rsidP="007C7744">
      <w:pPr>
        <w:pStyle w:val="af8"/>
        <w:spacing w:after="0" w:line="240" w:lineRule="auto"/>
        <w:rPr>
          <w:szCs w:val="28"/>
        </w:rPr>
      </w:pPr>
    </w:p>
    <w:p w:rsidR="00515079" w:rsidRDefault="00515079" w:rsidP="007C7744">
      <w:pPr>
        <w:pStyle w:val="af8"/>
        <w:spacing w:after="0" w:line="240" w:lineRule="auto"/>
        <w:rPr>
          <w:szCs w:val="28"/>
        </w:rPr>
      </w:pPr>
    </w:p>
    <w:p w:rsidR="00515079" w:rsidRDefault="00515079" w:rsidP="007C7744">
      <w:pPr>
        <w:pStyle w:val="af8"/>
        <w:spacing w:after="0" w:line="240" w:lineRule="auto"/>
        <w:rPr>
          <w:szCs w:val="28"/>
        </w:rPr>
      </w:pPr>
    </w:p>
    <w:p w:rsidR="003E5470" w:rsidRDefault="003E5470" w:rsidP="007C7744">
      <w:pPr>
        <w:pStyle w:val="af8"/>
        <w:spacing w:after="0" w:line="240" w:lineRule="auto"/>
        <w:jc w:val="left"/>
        <w:rPr>
          <w:szCs w:val="28"/>
        </w:rPr>
      </w:pPr>
    </w:p>
    <w:p w:rsidR="00C311E3" w:rsidRPr="00DA1DD1" w:rsidRDefault="00447982" w:rsidP="007C7744">
      <w:pPr>
        <w:pStyle w:val="af8"/>
        <w:spacing w:after="0" w:line="240" w:lineRule="auto"/>
        <w:rPr>
          <w:szCs w:val="28"/>
        </w:rPr>
      </w:pPr>
      <w:r w:rsidRPr="00DA1DD1">
        <w:rPr>
          <w:szCs w:val="28"/>
        </w:rPr>
        <w:t>2.2</w:t>
      </w:r>
      <w:r w:rsidR="00C311E3" w:rsidRPr="00DA1DD1">
        <w:rPr>
          <w:szCs w:val="28"/>
        </w:rPr>
        <w:t xml:space="preserve"> Модель образовательного процесса</w:t>
      </w:r>
    </w:p>
    <w:p w:rsidR="00E67301" w:rsidRDefault="00C311E3" w:rsidP="007C77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DD1">
        <w:rPr>
          <w:rFonts w:ascii="Times New Roman" w:hAnsi="Times New Roman" w:cs="Times New Roman"/>
          <w:i/>
          <w:sz w:val="28"/>
          <w:szCs w:val="28"/>
        </w:rPr>
        <w:t>Примерный календарь тематических недель</w:t>
      </w:r>
      <w:r w:rsidR="003E5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0F1" w:rsidRPr="00DA1DD1">
        <w:rPr>
          <w:rFonts w:ascii="Times New Roman" w:hAnsi="Times New Roman" w:cs="Times New Roman"/>
          <w:i/>
          <w:sz w:val="28"/>
          <w:szCs w:val="28"/>
        </w:rPr>
        <w:t>( См</w:t>
      </w:r>
      <w:proofErr w:type="gramStart"/>
      <w:r w:rsidR="00D500F1" w:rsidRPr="00DA1DD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D500F1" w:rsidRPr="00DA1DD1">
        <w:rPr>
          <w:rFonts w:ascii="Times New Roman" w:hAnsi="Times New Roman" w:cs="Times New Roman"/>
          <w:i/>
          <w:sz w:val="28"/>
          <w:szCs w:val="28"/>
        </w:rPr>
        <w:t>риложение 1)</w:t>
      </w:r>
    </w:p>
    <w:tbl>
      <w:tblPr>
        <w:tblW w:w="1077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8"/>
        <w:gridCol w:w="567"/>
        <w:gridCol w:w="1984"/>
        <w:gridCol w:w="2126"/>
        <w:gridCol w:w="1701"/>
        <w:gridCol w:w="1560"/>
      </w:tblGrid>
      <w:tr w:rsidR="00B97860" w:rsidRPr="00B97860" w:rsidTr="007C7744">
        <w:trPr>
          <w:trHeight w:val="43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игр - экспериментирований</w:t>
            </w:r>
          </w:p>
        </w:tc>
      </w:tr>
      <w:tr w:rsidR="00B97860" w:rsidRPr="00B97860" w:rsidTr="007C7744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</w:tr>
      <w:tr w:rsidR="00B97860" w:rsidRPr="00B97860" w:rsidTr="007C7744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572943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Волшебница-вода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Дождь в банке</w:t>
            </w:r>
          </w:p>
        </w:tc>
      </w:tr>
      <w:tr w:rsidR="00B97860" w:rsidRPr="00B97860" w:rsidTr="007C7744">
        <w:trPr>
          <w:trHeight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Воздух – первое знакомство: вдох – выдох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 невидимки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работает</w:t>
            </w:r>
          </w:p>
        </w:tc>
      </w:tr>
      <w:tr w:rsidR="00B97860" w:rsidRPr="00B97860" w:rsidTr="007C7744">
        <w:trPr>
          <w:trHeight w:val="10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572943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Знакомимся с песком и глиной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песка и глины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 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песком</w:t>
            </w:r>
          </w:p>
        </w:tc>
      </w:tr>
      <w:tr w:rsidR="00B97860" w:rsidRPr="00B97860" w:rsidTr="007C7744"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рукавичка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магнита на металл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Фокусы магнита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«Рыбалка»</w:t>
            </w:r>
          </w:p>
        </w:tc>
      </w:tr>
      <w:tr w:rsidR="00B97860" w:rsidRPr="00B97860" w:rsidTr="007C7744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превращается в лед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быстрее?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Замерзнет или нет?</w:t>
            </w:r>
          </w:p>
        </w:tc>
      </w:tr>
      <w:tr w:rsidR="00B97860" w:rsidRPr="00B97860" w:rsidTr="007C7744">
        <w:trPr>
          <w:trHeight w:val="8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r w:rsidR="00B97860"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3E547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стекла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пластмассой.</w:t>
            </w:r>
          </w:p>
        </w:tc>
      </w:tr>
      <w:tr w:rsidR="00B97860" w:rsidRPr="00B97860" w:rsidTr="007C7744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огородных наук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маленьком семени прячется растение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нужно растениям для жизни?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растений</w:t>
            </w:r>
          </w:p>
        </w:tc>
      </w:tr>
      <w:tr w:rsidR="00B97860" w:rsidRPr="00B97860" w:rsidTr="007C7744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повсюду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и тень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Поймаем солнечного зайчика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Радуга - дуга</w:t>
            </w:r>
          </w:p>
        </w:tc>
      </w:tr>
      <w:tr w:rsidR="00B97860" w:rsidRPr="00B97860" w:rsidTr="007C7744">
        <w:trPr>
          <w:trHeight w:val="7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Магические фокусы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шарик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Тайный похититель варенья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Естественная лупа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60" w:rsidRPr="00B97860" w:rsidRDefault="00B97860" w:rsidP="007C77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E67301" w:rsidRPr="00DA1DD1" w:rsidRDefault="00E67301" w:rsidP="007C7744">
      <w:pPr>
        <w:pStyle w:val="310"/>
        <w:spacing w:after="0"/>
        <w:jc w:val="center"/>
        <w:rPr>
          <w:b/>
          <w:sz w:val="28"/>
          <w:szCs w:val="28"/>
        </w:rPr>
      </w:pPr>
    </w:p>
    <w:p w:rsidR="00E67301" w:rsidRPr="00DA1DD1" w:rsidRDefault="00E67301" w:rsidP="007C7744">
      <w:pPr>
        <w:pStyle w:val="af8"/>
        <w:spacing w:after="0" w:line="240" w:lineRule="auto"/>
        <w:rPr>
          <w:szCs w:val="28"/>
        </w:rPr>
      </w:pPr>
      <w:r w:rsidRPr="00DA1DD1">
        <w:rPr>
          <w:szCs w:val="28"/>
        </w:rPr>
        <w:t>2.</w:t>
      </w:r>
      <w:r w:rsidR="00E14586" w:rsidRPr="00DA1DD1">
        <w:rPr>
          <w:szCs w:val="28"/>
        </w:rPr>
        <w:t>3</w:t>
      </w:r>
      <w:r w:rsidR="00C928FD">
        <w:rPr>
          <w:szCs w:val="28"/>
        </w:rPr>
        <w:t xml:space="preserve"> Формы организации обучения</w:t>
      </w:r>
    </w:p>
    <w:p w:rsidR="00E67301" w:rsidRPr="00DA1DD1" w:rsidRDefault="00E67301" w:rsidP="007C7744">
      <w:pPr>
        <w:pStyle w:val="Textbody"/>
        <w:spacing w:after="0"/>
        <w:rPr>
          <w:rStyle w:val="StrongEmphasis"/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Беседы, опыты, эксперименты, наблюдения, познавательные игры,</w:t>
      </w:r>
      <w:proofErr w:type="gramStart"/>
      <w:r w:rsidRPr="00DA1DD1">
        <w:rPr>
          <w:rFonts w:cs="Times New Roman"/>
          <w:sz w:val="28"/>
          <w:szCs w:val="28"/>
        </w:rPr>
        <w:t xml:space="preserve"> ,</w:t>
      </w:r>
      <w:proofErr w:type="gramEnd"/>
      <w:r w:rsidRPr="00DA1DD1">
        <w:rPr>
          <w:rFonts w:cs="Times New Roman"/>
          <w:sz w:val="28"/>
          <w:szCs w:val="28"/>
        </w:rPr>
        <w:t xml:space="preserve"> проблемные ситуации, алгоритмы, опорные карточки, планы –схемы, таблицы, календарь природы.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Style w:val="StrongEmphasis"/>
          <w:rFonts w:cs="Times New Roman"/>
          <w:sz w:val="28"/>
          <w:szCs w:val="28"/>
        </w:rPr>
        <w:t>Структура занятия: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-Ставить проблему.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-Принимать и ставить цель.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-Решать проблему.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-Анализировать объект или явление.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-Сопоставлять факты.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-Выдвигать гипотезы.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-Отбирать средства и материалы для самостоятельной деятельности.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-Осуществлять эксперимент.</w:t>
      </w:r>
    </w:p>
    <w:p w:rsidR="00E67301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-Делать вывод.</w:t>
      </w:r>
    </w:p>
    <w:p w:rsidR="00C311E3" w:rsidRPr="00DA1DD1" w:rsidRDefault="00E67301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-Фиксировать этапы действий и результат графически.</w:t>
      </w:r>
    </w:p>
    <w:p w:rsidR="0077447D" w:rsidRPr="00DA1DD1" w:rsidRDefault="0077447D" w:rsidP="007C7744">
      <w:pPr>
        <w:pStyle w:val="af8"/>
        <w:spacing w:after="0" w:line="240" w:lineRule="auto"/>
        <w:rPr>
          <w:szCs w:val="28"/>
        </w:rPr>
      </w:pPr>
      <w:bookmarkStart w:id="8" w:name="__RefHeading__3243_768110004"/>
      <w:bookmarkEnd w:id="8"/>
    </w:p>
    <w:p w:rsidR="00C311E3" w:rsidRPr="00DA1DD1" w:rsidRDefault="00E67301" w:rsidP="007C7744">
      <w:pPr>
        <w:pStyle w:val="af8"/>
        <w:spacing w:after="0" w:line="240" w:lineRule="auto"/>
        <w:rPr>
          <w:szCs w:val="28"/>
        </w:rPr>
      </w:pPr>
      <w:r w:rsidRPr="00DA1DD1">
        <w:rPr>
          <w:szCs w:val="28"/>
        </w:rPr>
        <w:t>2.</w:t>
      </w:r>
      <w:r w:rsidR="00E14586" w:rsidRPr="00DA1DD1">
        <w:rPr>
          <w:szCs w:val="28"/>
        </w:rPr>
        <w:t>4</w:t>
      </w:r>
      <w:r w:rsidR="0077447D" w:rsidRPr="00DA1DD1">
        <w:rPr>
          <w:szCs w:val="28"/>
        </w:rPr>
        <w:t xml:space="preserve"> Содержание работы</w:t>
      </w:r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Приборы - «помощники»: лабораторная посуда, неживой природы, емкости для игр с водой разных объемов и форм;</w:t>
      </w:r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утилизированный материал: проволока, меха, ткани, пробки;</w:t>
      </w:r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разные виды бумаги, ткани;</w:t>
      </w:r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медицинские материалы: ватные диски, пипетки, колбы, термометр мерные ложки;</w:t>
      </w:r>
    </w:p>
    <w:p w:rsidR="00C311E3" w:rsidRPr="00DA1DD1" w:rsidRDefault="00C311E3" w:rsidP="007C774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прочие материалы: зеркала, воздушные шары, соль, сахар, цветные и прозрачные стекла, сито, свечи, магниты, нитки, и т.д.</w:t>
      </w:r>
      <w:r w:rsidRPr="00DA1D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proofErr w:type="gramEnd"/>
    </w:p>
    <w:p w:rsidR="00C311E3" w:rsidRPr="00DA1DD1" w:rsidRDefault="00E67301" w:rsidP="007C7744">
      <w:pPr>
        <w:pStyle w:val="af8"/>
        <w:spacing w:after="0" w:line="240" w:lineRule="auto"/>
        <w:jc w:val="left"/>
        <w:rPr>
          <w:szCs w:val="28"/>
        </w:rPr>
      </w:pPr>
      <w:bookmarkStart w:id="9" w:name="__RefHeading__3245_768110004"/>
      <w:bookmarkEnd w:id="9"/>
      <w:r w:rsidRPr="00DA1DD1">
        <w:rPr>
          <w:szCs w:val="28"/>
        </w:rPr>
        <w:t>2.</w:t>
      </w:r>
      <w:r w:rsidR="00E14586" w:rsidRPr="00DA1DD1">
        <w:rPr>
          <w:szCs w:val="28"/>
        </w:rPr>
        <w:t>5</w:t>
      </w:r>
      <w:r w:rsidR="00C311E3" w:rsidRPr="00DA1DD1">
        <w:rPr>
          <w:szCs w:val="28"/>
        </w:rPr>
        <w:t xml:space="preserve">  Программно-методический ком</w:t>
      </w:r>
      <w:r w:rsidR="0077447D" w:rsidRPr="00DA1DD1">
        <w:rPr>
          <w:szCs w:val="28"/>
        </w:rPr>
        <w:t>плекс образовательного процесса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b/>
          <w:sz w:val="28"/>
          <w:szCs w:val="28"/>
        </w:rPr>
        <w:t>Перспективное планирование составлено на основании программ:</w:t>
      </w:r>
    </w:p>
    <w:p w:rsidR="00DA1DD1" w:rsidRDefault="00C311E3" w:rsidP="007C7744">
      <w:pPr>
        <w:pStyle w:val="Textbody"/>
        <w:numPr>
          <w:ilvl w:val="1"/>
          <w:numId w:val="24"/>
        </w:numPr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«От рождения до школы» под редакцией </w:t>
      </w:r>
      <w:proofErr w:type="gramStart"/>
      <w:r w:rsidRPr="00DA1DD1">
        <w:rPr>
          <w:rFonts w:cs="Times New Roman"/>
          <w:sz w:val="28"/>
          <w:szCs w:val="28"/>
        </w:rPr>
        <w:t>Н. Е.</w:t>
      </w:r>
      <w:proofErr w:type="gramEnd"/>
      <w:r w:rsidRPr="00DA1DD1">
        <w:rPr>
          <w:rFonts w:cs="Times New Roman"/>
          <w:sz w:val="28"/>
          <w:szCs w:val="28"/>
        </w:rPr>
        <w:t xml:space="preserve"> </w:t>
      </w:r>
      <w:proofErr w:type="spellStart"/>
      <w:r w:rsidRPr="00DA1DD1">
        <w:rPr>
          <w:rFonts w:cs="Times New Roman"/>
          <w:sz w:val="28"/>
          <w:szCs w:val="28"/>
        </w:rPr>
        <w:t>Вераксы</w:t>
      </w:r>
      <w:proofErr w:type="spellEnd"/>
      <w:r w:rsidRPr="00DA1DD1">
        <w:rPr>
          <w:rFonts w:cs="Times New Roman"/>
          <w:sz w:val="28"/>
          <w:szCs w:val="28"/>
        </w:rPr>
        <w:t>, Т. С. Комаровой, М. А. Васильевой, соответствующей Федеральн</w:t>
      </w:r>
      <w:r w:rsidR="00DA1DD1">
        <w:rPr>
          <w:rFonts w:cs="Times New Roman"/>
          <w:sz w:val="28"/>
          <w:szCs w:val="28"/>
        </w:rPr>
        <w:t>ым государственным требованиям;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О. В. </w:t>
      </w:r>
      <w:proofErr w:type="spellStart"/>
      <w:r w:rsidRPr="00DA1DD1">
        <w:rPr>
          <w:rFonts w:cs="Times New Roman"/>
          <w:sz w:val="28"/>
          <w:szCs w:val="28"/>
        </w:rPr>
        <w:t>Дыбиной</w:t>
      </w:r>
      <w:proofErr w:type="spellEnd"/>
      <w:r w:rsidRPr="00DA1DD1">
        <w:rPr>
          <w:rFonts w:cs="Times New Roman"/>
          <w:sz w:val="28"/>
          <w:szCs w:val="28"/>
        </w:rPr>
        <w:t xml:space="preserve"> "Ребёнок в мире поиска";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gramStart"/>
      <w:r w:rsidRPr="00DA1DD1">
        <w:rPr>
          <w:rFonts w:cs="Times New Roman"/>
          <w:sz w:val="28"/>
          <w:szCs w:val="28"/>
        </w:rPr>
        <w:t>Н. Н</w:t>
      </w:r>
      <w:proofErr w:type="gramEnd"/>
      <w:r w:rsidRPr="00DA1DD1">
        <w:rPr>
          <w:rFonts w:cs="Times New Roman"/>
          <w:sz w:val="28"/>
          <w:szCs w:val="28"/>
        </w:rPr>
        <w:t>. Николаевой «Юный эколог»;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gramStart"/>
      <w:r w:rsidRPr="00DA1DD1">
        <w:rPr>
          <w:rFonts w:cs="Times New Roman"/>
          <w:sz w:val="28"/>
          <w:szCs w:val="28"/>
        </w:rPr>
        <w:t>Н. А.</w:t>
      </w:r>
      <w:proofErr w:type="gramEnd"/>
      <w:r w:rsidRPr="00DA1DD1">
        <w:rPr>
          <w:rFonts w:cs="Times New Roman"/>
          <w:sz w:val="28"/>
          <w:szCs w:val="28"/>
        </w:rPr>
        <w:t xml:space="preserve"> Рыжовой «Наш дом - природа»;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proofErr w:type="spellStart"/>
      <w:r w:rsidRPr="00DA1DD1">
        <w:rPr>
          <w:rFonts w:cs="Times New Roman"/>
          <w:sz w:val="28"/>
          <w:szCs w:val="28"/>
        </w:rPr>
        <w:t>Дыбиной</w:t>
      </w:r>
      <w:proofErr w:type="spellEnd"/>
      <w:r w:rsidRPr="00DA1DD1">
        <w:rPr>
          <w:rFonts w:cs="Times New Roman"/>
          <w:sz w:val="28"/>
          <w:szCs w:val="28"/>
        </w:rPr>
        <w:t xml:space="preserve"> О. В., Рахмановой Н. П., Щетининой В. В. «</w:t>
      </w:r>
      <w:proofErr w:type="gramStart"/>
      <w:r w:rsidRPr="00DA1DD1">
        <w:rPr>
          <w:rFonts w:cs="Times New Roman"/>
          <w:sz w:val="28"/>
          <w:szCs w:val="28"/>
        </w:rPr>
        <w:t>Неизведанное</w:t>
      </w:r>
      <w:proofErr w:type="gramEnd"/>
      <w:r w:rsidRPr="00DA1DD1">
        <w:rPr>
          <w:rFonts w:cs="Times New Roman"/>
          <w:sz w:val="28"/>
          <w:szCs w:val="28"/>
        </w:rPr>
        <w:t xml:space="preserve"> рядом» (занимательные опыты и эксперименты для дошкольников);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Зубковой </w:t>
      </w:r>
      <w:proofErr w:type="gramStart"/>
      <w:r w:rsidRPr="00DA1DD1">
        <w:rPr>
          <w:rFonts w:cs="Times New Roman"/>
          <w:sz w:val="28"/>
          <w:szCs w:val="28"/>
        </w:rPr>
        <w:t>Н. М.</w:t>
      </w:r>
      <w:proofErr w:type="gramEnd"/>
      <w:r w:rsidRPr="00DA1DD1">
        <w:rPr>
          <w:rFonts w:cs="Times New Roman"/>
          <w:sz w:val="28"/>
          <w:szCs w:val="28"/>
        </w:rPr>
        <w:t xml:space="preserve"> «Воз и маленькая тележка чудес» (опыты и эксперименты для детей, «научные ответы на детские «почему»;</w:t>
      </w:r>
    </w:p>
    <w:p w:rsidR="00C311E3" w:rsidRP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Шапиро А. И. «Секреты знакомых предметов»;</w:t>
      </w:r>
    </w:p>
    <w:p w:rsidR="00DA1DD1" w:rsidRDefault="00C311E3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А. И. Савенкова «Методика проведения учебных исследов</w:t>
      </w:r>
      <w:r w:rsidR="00DA1DD1">
        <w:rPr>
          <w:rFonts w:cs="Times New Roman"/>
          <w:sz w:val="28"/>
          <w:szCs w:val="28"/>
        </w:rPr>
        <w:t>аний в детском саду»;</w:t>
      </w:r>
    </w:p>
    <w:p w:rsidR="00DA1DD1" w:rsidRPr="00DA1DD1" w:rsidRDefault="00686C60" w:rsidP="007C7744">
      <w:pPr>
        <w:pStyle w:val="Textbody"/>
        <w:numPr>
          <w:ilvl w:val="0"/>
          <w:numId w:val="26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Иванова А. </w:t>
      </w:r>
      <w:r w:rsidR="00DA1DD1" w:rsidRPr="00DA1DD1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.</w:t>
      </w:r>
      <w:r w:rsidR="00DA1DD1" w:rsidRPr="00DA1DD1">
        <w:rPr>
          <w:rFonts w:cs="Times New Roman"/>
          <w:sz w:val="28"/>
          <w:szCs w:val="28"/>
        </w:rPr>
        <w:t xml:space="preserve"> Детское экспериментирование как метод обучения\Управление ДОУ.- 2014,№4.</w:t>
      </w:r>
    </w:p>
    <w:p w:rsidR="00DA1DD1" w:rsidRPr="00DA1DD1" w:rsidRDefault="00686C60" w:rsidP="007C7744">
      <w:pPr>
        <w:pStyle w:val="af2"/>
        <w:numPr>
          <w:ilvl w:val="0"/>
          <w:numId w:val="2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Иванова А. </w:t>
      </w:r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И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 xml:space="preserve"> Методика организации экологических наблюдений и экспериментов в ДОУ</w:t>
      </w:r>
      <w:proofErr w:type="gramStart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.-</w:t>
      </w:r>
      <w:proofErr w:type="gramEnd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Сфера,2014.</w:t>
      </w:r>
    </w:p>
    <w:p w:rsidR="00DA1DD1" w:rsidRPr="00DA1DD1" w:rsidRDefault="00DA1DD1" w:rsidP="007C7744">
      <w:pPr>
        <w:pStyle w:val="af2"/>
        <w:numPr>
          <w:ilvl w:val="0"/>
          <w:numId w:val="2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>Королёва Л.А</w:t>
      </w:r>
      <w:r w:rsidR="00686C60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Познавательно-исследовательная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деятельность в ДОУ.- СПб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>.Д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>етствопресс.2015 г.</w:t>
      </w:r>
    </w:p>
    <w:p w:rsidR="00DA1DD1" w:rsidRPr="00DA1DD1" w:rsidRDefault="00686C60" w:rsidP="007C7744">
      <w:pPr>
        <w:pStyle w:val="af2"/>
        <w:numPr>
          <w:ilvl w:val="0"/>
          <w:numId w:val="2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Прохорова Л. </w:t>
      </w:r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Н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 xml:space="preserve"> Организация экспериментальной деятельности дошкольников..-</w:t>
      </w:r>
      <w:proofErr w:type="spellStart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М</w:t>
      </w:r>
      <w:proofErr w:type="gramStart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,А</w:t>
      </w:r>
      <w:proofErr w:type="gramEnd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рти</w:t>
      </w:r>
      <w:proofErr w:type="spellEnd"/>
      <w:r w:rsidR="00DA1DD1" w:rsidRPr="00DA1DD1">
        <w:rPr>
          <w:rFonts w:ascii="Times New Roman" w:hAnsi="Times New Roman" w:cs="Times New Roman"/>
          <w:kern w:val="1"/>
          <w:sz w:val="28"/>
          <w:szCs w:val="28"/>
        </w:rPr>
        <w:t>, 2013г.</w:t>
      </w:r>
    </w:p>
    <w:p w:rsidR="00DA1DD1" w:rsidRPr="00DA1DD1" w:rsidRDefault="00DA1DD1" w:rsidP="007C7744">
      <w:pPr>
        <w:pStyle w:val="Textbody"/>
        <w:spacing w:after="0"/>
        <w:rPr>
          <w:rFonts w:cs="Times New Roman"/>
          <w:sz w:val="28"/>
          <w:szCs w:val="28"/>
        </w:rPr>
      </w:pPr>
    </w:p>
    <w:p w:rsidR="00C311E3" w:rsidRPr="00DA1DD1" w:rsidRDefault="00C311E3" w:rsidP="007C7744">
      <w:pPr>
        <w:pStyle w:val="1"/>
        <w:numPr>
          <w:ilvl w:val="0"/>
          <w:numId w:val="0"/>
        </w:numPr>
        <w:spacing w:after="0"/>
        <w:ind w:left="432"/>
        <w:jc w:val="left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C311E3" w:rsidRPr="00DA1DD1" w:rsidRDefault="00C311E3" w:rsidP="007C7744">
      <w:pPr>
        <w:pStyle w:val="af8"/>
        <w:spacing w:after="0" w:line="240" w:lineRule="auto"/>
        <w:rPr>
          <w:szCs w:val="28"/>
        </w:rPr>
      </w:pPr>
    </w:p>
    <w:p w:rsidR="00C311E3" w:rsidRPr="00DA1DD1" w:rsidRDefault="00C311E3" w:rsidP="007C7744">
      <w:pPr>
        <w:pStyle w:val="af8"/>
        <w:spacing w:after="0" w:line="240" w:lineRule="auto"/>
        <w:rPr>
          <w:szCs w:val="28"/>
        </w:rPr>
      </w:pPr>
      <w:bookmarkStart w:id="10" w:name="__RefHeading__3249_768110004"/>
      <w:bookmarkEnd w:id="10"/>
      <w:r w:rsidRPr="00DA1DD1">
        <w:rPr>
          <w:szCs w:val="28"/>
        </w:rPr>
        <w:t xml:space="preserve">3.1 Общий объем учебной нагрузки </w:t>
      </w:r>
    </w:p>
    <w:p w:rsidR="00C311E3" w:rsidRPr="00DA1DD1" w:rsidRDefault="00C311E3" w:rsidP="007C7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деятельности детей соответствует требованиям действующих СанПиН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808"/>
        <w:gridCol w:w="1978"/>
        <w:gridCol w:w="1802"/>
        <w:gridCol w:w="2950"/>
      </w:tblGrid>
      <w:tr w:rsidR="00C311E3" w:rsidRPr="00DA1DD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Периоды обучения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11E3" w:rsidRPr="00DA1DD1" w:rsidRDefault="00C311E3" w:rsidP="007C774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E3" w:rsidRPr="00DA1DD1" w:rsidTr="007C7744">
        <w:trPr>
          <w:trHeight w:val="783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11E3" w:rsidRPr="00DA1DD1" w:rsidRDefault="00C311E3" w:rsidP="007C774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Количество на</w:t>
            </w:r>
            <w:r w:rsidR="0077447D"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1 ребенка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DA1DD1" w:rsidRPr="00DA1DD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1E3" w:rsidRPr="00DA1DD1" w:rsidRDefault="0077447D" w:rsidP="007C77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E3" w:rsidRPr="00DA1DD1" w:rsidRDefault="00C311E3" w:rsidP="007C7744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E3" w:rsidRPr="00DA1DD1" w:rsidRDefault="0077447D" w:rsidP="007C77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E3" w:rsidRPr="00DA1DD1" w:rsidRDefault="00C311E3" w:rsidP="007C774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586" w:rsidRPr="00DA1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При организации экспериментальной деятельности детей дошкольного возраста можно использовать фронтальную, индивидуальную и подгрупповую формы.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lastRenderedPageBreak/>
        <w:t>Педагог вправе менять последовательность изучения тем, опираясь на результаты образовательного мониторинга.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устанавливается в соответствии с требованиями по регламенту, и не превышает 30 минут. В середине образовательной ситуации могут проводиться физкультурные минутки, если они соответствуют теме образовательной ситуации. Интервал между образовательными ситуациями  составляет не менее 10 минут.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ситуации проводятся с детьми по педагогическим показателям на основе образовательного мониторинга. Продолжительность индивидуальной работы – 5-15 минут, в зависимости от возрастных особенностей детей, направлена на осуществлении коррекции недостатков воспитанников, создающих  трудности в овладении Программой. Учёт индивидуальной работы  отражается в соответствующей тетради. </w:t>
      </w:r>
    </w:p>
    <w:p w:rsidR="00C311E3" w:rsidRPr="00DA1DD1" w:rsidRDefault="00C311E3" w:rsidP="007C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Обследование детей проводится ежегодно с 1 по 15 сентября, и с 25 по 30 мая. </w:t>
      </w:r>
    </w:p>
    <w:p w:rsidR="00C311E3" w:rsidRPr="00DA1DD1" w:rsidRDefault="00C311E3" w:rsidP="007C77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январе. В индивидуальном плане отражены направления работы, которые позволяют устранить выявленные в ходе мониторинга пробелы в знаниях, умениях, навыках ребёнка, что позволяет повысить эффективность занятий и осуществлять личностно – ориентированный подход в обучении.</w:t>
      </w:r>
    </w:p>
    <w:p w:rsidR="00C311E3" w:rsidRPr="00DA1DD1" w:rsidRDefault="00C311E3" w:rsidP="007C77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pStyle w:val="af8"/>
        <w:spacing w:after="0" w:line="240" w:lineRule="auto"/>
        <w:rPr>
          <w:szCs w:val="28"/>
        </w:rPr>
      </w:pPr>
      <w:bookmarkStart w:id="11" w:name="__RefHeading__3251_768110004"/>
      <w:bookmarkEnd w:id="11"/>
      <w:r w:rsidRPr="00DA1DD1">
        <w:rPr>
          <w:szCs w:val="28"/>
        </w:rPr>
        <w:t>3.2 Формы и приемы органи</w:t>
      </w:r>
      <w:r w:rsidR="00650FFF" w:rsidRPr="00DA1DD1">
        <w:rPr>
          <w:szCs w:val="28"/>
        </w:rPr>
        <w:t>зации образовательного процесса</w:t>
      </w:r>
    </w:p>
    <w:p w:rsidR="00C311E3" w:rsidRPr="00DA1DD1" w:rsidRDefault="00C311E3" w:rsidP="007C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2465"/>
        <w:gridCol w:w="2552"/>
        <w:gridCol w:w="2479"/>
      </w:tblGrid>
      <w:tr w:rsidR="00C311E3" w:rsidRPr="00DA1DD1">
        <w:trPr>
          <w:trHeight w:val="23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C311E3" w:rsidRPr="00DA1DD1">
        <w:trPr>
          <w:trHeight w:val="2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E3" w:rsidRPr="00DA1DD1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ситуации 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DA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их обследование.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Виртуальные путешествия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Занимательные показы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фотографий, иллюстраций, репродукций, 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  <w:p w:rsidR="00C311E3" w:rsidRPr="00DA1DD1" w:rsidRDefault="00C311E3" w:rsidP="007C7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 и игрушек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чертежей и схем, иллюстраций и т.д. 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DA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развитию зрительного восприятия 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Упражнения по развитию мелкой моторики рук</w:t>
            </w:r>
          </w:p>
          <w:p w:rsidR="00C311E3" w:rsidRPr="00DA1DD1" w:rsidRDefault="00C311E3" w:rsidP="007C7744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Виртуальные путешествия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gramStart"/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С.-р. игры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</w:t>
            </w:r>
          </w:p>
          <w:p w:rsidR="00C311E3" w:rsidRPr="00DA1DD1" w:rsidRDefault="00C311E3" w:rsidP="007C77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Рассматривание моделей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Домашнее экспериментирование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Pr="00DA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  <w:p w:rsidR="00C311E3" w:rsidRPr="00DA1DD1" w:rsidRDefault="00C311E3" w:rsidP="007C77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семьи</w:t>
            </w: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взаимодействие через сайт 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Совместные занятия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C311E3" w:rsidRPr="00DA1DD1" w:rsidRDefault="00C311E3" w:rsidP="007C7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1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</w:t>
            </w:r>
          </w:p>
        </w:tc>
      </w:tr>
    </w:tbl>
    <w:p w:rsidR="00C311E3" w:rsidRPr="00DA1DD1" w:rsidRDefault="00C311E3" w:rsidP="007C7744">
      <w:pPr>
        <w:pStyle w:val="af8"/>
        <w:spacing w:after="0" w:line="240" w:lineRule="auto"/>
        <w:jc w:val="left"/>
        <w:rPr>
          <w:szCs w:val="28"/>
        </w:rPr>
      </w:pPr>
    </w:p>
    <w:p w:rsidR="00C311E3" w:rsidRPr="00DA1DD1" w:rsidRDefault="00E67301" w:rsidP="007C7744">
      <w:pPr>
        <w:pStyle w:val="af8"/>
        <w:spacing w:after="0" w:line="240" w:lineRule="auto"/>
        <w:rPr>
          <w:szCs w:val="28"/>
        </w:rPr>
      </w:pPr>
      <w:bookmarkStart w:id="12" w:name="__RefHeading__3253_768110004"/>
      <w:bookmarkEnd w:id="12"/>
      <w:r w:rsidRPr="00DA1DD1">
        <w:rPr>
          <w:szCs w:val="28"/>
        </w:rPr>
        <w:t>3.3</w:t>
      </w:r>
      <w:r w:rsidR="00C311E3" w:rsidRPr="00DA1DD1">
        <w:rPr>
          <w:szCs w:val="28"/>
        </w:rPr>
        <w:t xml:space="preserve"> Организация занятий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Работа в кружке построена следующим образом: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Каждый месяц планируется </w:t>
      </w:r>
      <w:r w:rsidR="00E14586" w:rsidRPr="00DA1DD1">
        <w:rPr>
          <w:rFonts w:cs="Times New Roman"/>
          <w:sz w:val="28"/>
          <w:szCs w:val="28"/>
        </w:rPr>
        <w:t>4</w:t>
      </w:r>
      <w:r w:rsidRPr="00DA1DD1">
        <w:rPr>
          <w:rFonts w:cs="Times New Roman"/>
          <w:sz w:val="28"/>
          <w:szCs w:val="28"/>
        </w:rPr>
        <w:t xml:space="preserve"> самостоятельные темы, каждую неделю новая тема, последняя неделя месяца – повторение и закрепление пройденного. Занятия проходят в увлекательной форме (путешествия, игры – задания, мозговой штурм и т. д.)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 xml:space="preserve">Практикуется такая форма работы, как домашнее игровое задание, с целью вовлечения родителей в процесс развития детей. </w:t>
      </w:r>
      <w:proofErr w:type="gramStart"/>
      <w:r w:rsidRPr="00DA1DD1">
        <w:rPr>
          <w:rFonts w:cs="Times New Roman"/>
          <w:sz w:val="28"/>
          <w:szCs w:val="28"/>
        </w:rPr>
        <w:t>Повторение пройденного необходимы для того, чтобы дети крепче усвоили изученный материал.</w:t>
      </w:r>
      <w:proofErr w:type="gramEnd"/>
      <w:r w:rsidRPr="00DA1DD1">
        <w:rPr>
          <w:rFonts w:cs="Times New Roman"/>
          <w:sz w:val="28"/>
          <w:szCs w:val="28"/>
        </w:rPr>
        <w:t xml:space="preserve"> Не исключено добровольное посещение кружка ребёнком в зависимости от его желания, настроения и самочувствия. Приветствуется посещение родителей, внедрение их в практическую деятельность.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Оснащение и оборудование для исследовательской деятельности:</w:t>
      </w:r>
    </w:p>
    <w:p w:rsidR="00C311E3" w:rsidRPr="00DA1DD1" w:rsidRDefault="00C311E3" w:rsidP="007C7744">
      <w:pPr>
        <w:pStyle w:val="Textbody"/>
        <w:spacing w:after="0"/>
        <w:rPr>
          <w:rFonts w:cs="Times New Roman"/>
          <w:b/>
          <w:sz w:val="28"/>
          <w:szCs w:val="28"/>
        </w:rPr>
      </w:pPr>
      <w:r w:rsidRPr="00DA1DD1">
        <w:rPr>
          <w:rFonts w:cs="Times New Roman"/>
          <w:sz w:val="28"/>
          <w:szCs w:val="28"/>
        </w:rPr>
        <w:t>В группе созданы условия для плодотворной работы. Имеются центры экспериментирования, мини – лаборатории, уголок природы, огород на окне, развивающие и дидактические игры</w:t>
      </w:r>
      <w:r w:rsidR="00E14586" w:rsidRPr="00DA1DD1">
        <w:rPr>
          <w:rFonts w:cs="Times New Roman"/>
          <w:sz w:val="28"/>
          <w:szCs w:val="28"/>
        </w:rPr>
        <w:t>.</w:t>
      </w:r>
    </w:p>
    <w:p w:rsidR="00C311E3" w:rsidRPr="00DA1DD1" w:rsidRDefault="004F7E59" w:rsidP="007C7744">
      <w:pPr>
        <w:pStyle w:val="af8"/>
        <w:spacing w:after="0" w:line="240" w:lineRule="auto"/>
        <w:rPr>
          <w:szCs w:val="28"/>
        </w:rPr>
      </w:pPr>
      <w:bookmarkStart w:id="13" w:name="__RefHeading__3267_768110004"/>
      <w:bookmarkEnd w:id="13"/>
      <w:r w:rsidRPr="00DA1DD1">
        <w:rPr>
          <w:szCs w:val="28"/>
        </w:rPr>
        <w:t>3.</w:t>
      </w:r>
      <w:r w:rsidR="00E14586" w:rsidRPr="00DA1DD1">
        <w:rPr>
          <w:szCs w:val="28"/>
        </w:rPr>
        <w:t>4</w:t>
      </w:r>
      <w:r w:rsidR="00C311E3" w:rsidRPr="00DA1DD1">
        <w:rPr>
          <w:szCs w:val="28"/>
        </w:rPr>
        <w:t xml:space="preserve"> Мониторинг освоения</w:t>
      </w:r>
    </w:p>
    <w:p w:rsidR="00C311E3" w:rsidRPr="009B4A34" w:rsidRDefault="00C311E3" w:rsidP="007C7744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E3" w:rsidRPr="009B4A34" w:rsidRDefault="00C311E3" w:rsidP="007C7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34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C311E3" w:rsidRPr="009B4A34" w:rsidRDefault="00C311E3" w:rsidP="007C7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34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311E3" w:rsidRPr="009B4A34" w:rsidRDefault="00C311E3" w:rsidP="007C7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34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C311E3" w:rsidRPr="00DA1DD1" w:rsidRDefault="00C311E3" w:rsidP="007C77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C311E3" w:rsidRPr="00DA1DD1" w:rsidRDefault="00C311E3" w:rsidP="007C7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C311E3" w:rsidRPr="00DA1DD1" w:rsidRDefault="00C311E3" w:rsidP="007C7744">
      <w:pPr>
        <w:autoSpaceDE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E3" w:rsidRPr="00DA1DD1" w:rsidRDefault="00C311E3" w:rsidP="007C7744">
      <w:pPr>
        <w:autoSpaceDE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b/>
          <w:i/>
          <w:sz w:val="28"/>
          <w:szCs w:val="28"/>
        </w:rPr>
        <w:t>Основные методы сбора информации о ребёнке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Систематическое наблюдение;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Сохранение продуктов детской деятельности;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Беседы с родителями, анкеты, опросники;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Общение со специалистами (психолог, врач, логопед);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Беседы и интервью с ребёнком с использованием открытых вопросов, получение ответов от детей;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Рассказы детей;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Фотографии;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Аудиозаписи и видеозаписи, 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Портфолио, или «Папки достижений»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Описание случаев и регистрация эпизодов – короткие описания конкретных случаев;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Дневниковые заметки. Это краткие описания конкретных случаев, высказываний, поведения детей, на которые обратил внимание педагог, наблюдая за детьми. Эти заметки дают фактическую информацию о том, что случилось, когда и где, при каких обстоятельствах, и свидетельствуют об успехах, достижениях и проблемах детей, подгруппы или группы в целом. Дневниковые записи педагоги могут делать в специальных блокнотах, на бланках и карточках.</w:t>
      </w:r>
    </w:p>
    <w:p w:rsidR="00C311E3" w:rsidRPr="00DA1DD1" w:rsidRDefault="00C311E3" w:rsidP="007C7744">
      <w:pPr>
        <w:pStyle w:val="af2"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Воспитатель начинает со сбора информации о развитии ребёнка, его интересах, склонностях, увлечениях, стиле общения и мышления и т.д. Чтобы получить полную и объективную оценку развития и актуального состояния ребёнка, необходимо использовать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разные методы сбора информации;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различные источники информации;</w:t>
      </w:r>
    </w:p>
    <w:p w:rsidR="00C311E3" w:rsidRPr="00DA1DD1" w:rsidRDefault="00C311E3" w:rsidP="007C7744">
      <w:pPr>
        <w:pStyle w:val="af2"/>
        <w:numPr>
          <w:ilvl w:val="0"/>
          <w:numId w:val="10"/>
        </w:numPr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различные ситуации для повторения процедуры сбора информации.</w:t>
      </w:r>
    </w:p>
    <w:p w:rsidR="00C311E3" w:rsidRPr="00DA1DD1" w:rsidRDefault="00C311E3" w:rsidP="007C7744">
      <w:pPr>
        <w:pStyle w:val="af2"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Педагоги используют разные методы и техники сбора информации о ребёнке.</w:t>
      </w:r>
    </w:p>
    <w:p w:rsidR="00C311E3" w:rsidRPr="00DA1DD1" w:rsidRDefault="00C311E3" w:rsidP="007C774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1E3" w:rsidRPr="00DA1DD1" w:rsidRDefault="004F7E59" w:rsidP="007C7744">
      <w:pPr>
        <w:pStyle w:val="af8"/>
        <w:spacing w:after="0" w:line="240" w:lineRule="auto"/>
        <w:rPr>
          <w:szCs w:val="28"/>
        </w:rPr>
      </w:pPr>
      <w:bookmarkStart w:id="14" w:name="__RefHeading__3281_768110004"/>
      <w:bookmarkEnd w:id="14"/>
      <w:r w:rsidRPr="00DA1DD1">
        <w:rPr>
          <w:szCs w:val="28"/>
        </w:rPr>
        <w:t>3.6</w:t>
      </w:r>
      <w:r w:rsidR="00C311E3" w:rsidRPr="00DA1DD1">
        <w:rPr>
          <w:szCs w:val="28"/>
        </w:rPr>
        <w:t xml:space="preserve"> Формы и направления взаимодействия с коллегами, семьями воспитанников</w:t>
      </w:r>
    </w:p>
    <w:p w:rsidR="00C311E3" w:rsidRPr="00DA1DD1" w:rsidRDefault="00C311E3" w:rsidP="007C7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311E3" w:rsidRPr="00DA1DD1" w:rsidRDefault="00C311E3" w:rsidP="007C77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pStyle w:val="1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_RefHeading__31_1218732154"/>
      <w:bookmarkStart w:id="16" w:name="__RefHeading__3283_768110004"/>
      <w:bookmarkEnd w:id="15"/>
      <w:bookmarkEnd w:id="16"/>
      <w:r w:rsidRPr="00DA1DD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311E3" w:rsidRPr="00DA1DD1" w:rsidRDefault="00C311E3" w:rsidP="007C774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E3" w:rsidRPr="00DA1DD1" w:rsidRDefault="00C311E3" w:rsidP="007C774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C311E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_RefHeading__3285_768110004"/>
      <w:bookmarkEnd w:id="17"/>
      <w:r w:rsidRPr="00DA1DD1">
        <w:rPr>
          <w:rFonts w:ascii="Times New Roman" w:hAnsi="Times New Roman" w:cs="Times New Roman"/>
          <w:sz w:val="28"/>
          <w:szCs w:val="28"/>
        </w:rPr>
        <w:t>А. И. Иванова « Экологические наблюдения и эксперименты в детском саду»</w:t>
      </w:r>
    </w:p>
    <w:p w:rsidR="00C311E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В. В. Москаленко,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Н. И.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Крылова « Опытно -   экспериментальная деятельность»</w:t>
      </w:r>
    </w:p>
    <w:p w:rsidR="00C311E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1DD1">
        <w:rPr>
          <w:rFonts w:ascii="Times New Roman" w:hAnsi="Times New Roman" w:cs="Times New Roman"/>
          <w:sz w:val="28"/>
          <w:szCs w:val="28"/>
        </w:rPr>
        <w:t>Н. А.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Рыжова « Маленький исследователь в детском саду»</w:t>
      </w:r>
    </w:p>
    <w:p w:rsidR="003F541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A1DD1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DA1DD1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DA1DD1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дошкольников».</w:t>
      </w:r>
    </w:p>
    <w:p w:rsidR="003F541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F541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F541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A1DD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A1DD1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3F5413" w:rsidRPr="00DA1DD1" w:rsidRDefault="00C311E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>Проектирование основной общеобразовательной программы ДОУ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 / А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вт.-сост.: </w:t>
      </w: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И.Б.Едакова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Сваталова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>, Т.А. Тарасова. – М.: Издательство «</w:t>
      </w:r>
      <w:r w:rsidR="003F5413" w:rsidRPr="00DA1DD1">
        <w:rPr>
          <w:rFonts w:ascii="Times New Roman" w:hAnsi="Times New Roman" w:cs="Times New Roman"/>
          <w:kern w:val="1"/>
          <w:sz w:val="28"/>
          <w:szCs w:val="28"/>
        </w:rPr>
        <w:t xml:space="preserve">Скрипторий 2003», 2012. – 104 </w:t>
      </w:r>
      <w:proofErr w:type="gramStart"/>
      <w:r w:rsidR="003F5413" w:rsidRPr="00DA1DD1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</w:p>
    <w:p w:rsidR="003F5413" w:rsidRPr="00DA1DD1" w:rsidRDefault="003F541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Иванова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>.А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>,И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Детское экспериментирование как метод обучения\Управление ДОУ.- 2014,№4.</w:t>
      </w:r>
    </w:p>
    <w:p w:rsidR="003F5413" w:rsidRPr="00DA1DD1" w:rsidRDefault="003F541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>Иванова А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>,И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Методика организации экологических наблюдений и экспериментов в ДОУ.-Сфера,2014.</w:t>
      </w:r>
    </w:p>
    <w:p w:rsidR="003F5413" w:rsidRPr="00DA1DD1" w:rsidRDefault="003F5413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Королёва Л.А </w:t>
      </w: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Познавательно-исследовательная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деятельность</w:t>
      </w:r>
      <w:r w:rsidR="00222BDA" w:rsidRPr="00DA1DD1">
        <w:rPr>
          <w:rFonts w:ascii="Times New Roman" w:hAnsi="Times New Roman" w:cs="Times New Roman"/>
          <w:kern w:val="1"/>
          <w:sz w:val="28"/>
          <w:szCs w:val="28"/>
        </w:rPr>
        <w:t xml:space="preserve"> в ДОУ.- СПб</w:t>
      </w:r>
      <w:proofErr w:type="gramStart"/>
      <w:r w:rsidR="00222BDA" w:rsidRPr="00DA1DD1">
        <w:rPr>
          <w:rFonts w:ascii="Times New Roman" w:hAnsi="Times New Roman" w:cs="Times New Roman"/>
          <w:kern w:val="1"/>
          <w:sz w:val="28"/>
          <w:szCs w:val="28"/>
        </w:rPr>
        <w:t>.Д</w:t>
      </w:r>
      <w:proofErr w:type="gramEnd"/>
      <w:r w:rsidR="00222BDA" w:rsidRPr="00DA1DD1">
        <w:rPr>
          <w:rFonts w:ascii="Times New Roman" w:hAnsi="Times New Roman" w:cs="Times New Roman"/>
          <w:kern w:val="1"/>
          <w:sz w:val="28"/>
          <w:szCs w:val="28"/>
        </w:rPr>
        <w:t>етствопресс.2015 г.</w:t>
      </w:r>
    </w:p>
    <w:p w:rsidR="00222BDA" w:rsidRPr="00DA1DD1" w:rsidRDefault="00222BDA" w:rsidP="007C7744">
      <w:pPr>
        <w:pStyle w:val="af2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Прохорова</w:t>
      </w:r>
      <w:proofErr w:type="gramStart"/>
      <w:r w:rsidRPr="00DA1DD1">
        <w:rPr>
          <w:rFonts w:ascii="Times New Roman" w:hAnsi="Times New Roman" w:cs="Times New Roman"/>
          <w:kern w:val="1"/>
          <w:sz w:val="28"/>
          <w:szCs w:val="28"/>
        </w:rPr>
        <w:t>,Л</w:t>
      </w:r>
      <w:proofErr w:type="gramEnd"/>
      <w:r w:rsidRPr="00DA1DD1">
        <w:rPr>
          <w:rFonts w:ascii="Times New Roman" w:hAnsi="Times New Roman" w:cs="Times New Roman"/>
          <w:kern w:val="1"/>
          <w:sz w:val="28"/>
          <w:szCs w:val="28"/>
        </w:rPr>
        <w:t>,Н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 xml:space="preserve"> Организация экспериментальной деятельности дошкольников..-</w:t>
      </w:r>
      <w:proofErr w:type="spellStart"/>
      <w:r w:rsidRPr="00DA1DD1">
        <w:rPr>
          <w:rFonts w:ascii="Times New Roman" w:hAnsi="Times New Roman" w:cs="Times New Roman"/>
          <w:kern w:val="1"/>
          <w:sz w:val="28"/>
          <w:szCs w:val="28"/>
        </w:rPr>
        <w:t>М,Арти</w:t>
      </w:r>
      <w:proofErr w:type="spellEnd"/>
      <w:r w:rsidRPr="00DA1DD1">
        <w:rPr>
          <w:rFonts w:ascii="Times New Roman" w:hAnsi="Times New Roman" w:cs="Times New Roman"/>
          <w:kern w:val="1"/>
          <w:sz w:val="28"/>
          <w:szCs w:val="28"/>
        </w:rPr>
        <w:t>, 2013г.</w:t>
      </w:r>
    </w:p>
    <w:p w:rsidR="00C311E3" w:rsidRPr="00DA1DD1" w:rsidRDefault="00C311E3" w:rsidP="007C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1E3" w:rsidRPr="00DA1DD1" w:rsidSect="007C7744">
      <w:type w:val="continuous"/>
      <w:pgSz w:w="11906" w:h="16838"/>
      <w:pgMar w:top="1134" w:right="850" w:bottom="284" w:left="85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0F" w:rsidRDefault="009A230F">
      <w:pPr>
        <w:spacing w:after="0" w:line="240" w:lineRule="auto"/>
      </w:pPr>
      <w:r>
        <w:separator/>
      </w:r>
    </w:p>
  </w:endnote>
  <w:endnote w:type="continuationSeparator" w:id="0">
    <w:p w:rsidR="009A230F" w:rsidRDefault="009A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3" w:rsidRDefault="00C311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3" w:rsidRDefault="00C311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3" w:rsidRDefault="00C311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0F" w:rsidRDefault="009A230F">
      <w:pPr>
        <w:spacing w:after="0" w:line="240" w:lineRule="auto"/>
      </w:pPr>
      <w:r>
        <w:separator/>
      </w:r>
    </w:p>
  </w:footnote>
  <w:footnote w:type="continuationSeparator" w:id="0">
    <w:p w:rsidR="009A230F" w:rsidRDefault="009A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10" w:rsidRDefault="002E0410">
    <w:pPr>
      <w:pStyle w:val="af3"/>
    </w:pPr>
    <w:r>
      <w:t xml:space="preserve"> </w:t>
    </w:r>
  </w:p>
  <w:p w:rsidR="002E0410" w:rsidRDefault="002E0410">
    <w:pPr>
      <w:pStyle w:val="af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3" w:rsidRDefault="00C311E3">
    <w:pPr>
      <w:pStyle w:val="af3"/>
    </w:pPr>
    <w:r>
      <w:t xml:space="preserve"> </w:t>
    </w:r>
  </w:p>
  <w:p w:rsidR="00C311E3" w:rsidRDefault="00C311E3">
    <w:pPr>
      <w:pStyle w:val="af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3" w:rsidRDefault="00C311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Courier New"/>
      </w:rPr>
    </w:lvl>
  </w:abstractNum>
  <w:abstractNum w:abstractNumId="14">
    <w:nsid w:val="0000000F"/>
    <w:multiLevelType w:val="multi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5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14146748"/>
    <w:multiLevelType w:val="multilevel"/>
    <w:tmpl w:val="0BE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0F4E9A"/>
    <w:multiLevelType w:val="multilevel"/>
    <w:tmpl w:val="639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8621B"/>
    <w:multiLevelType w:val="multilevel"/>
    <w:tmpl w:val="C37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F2258A"/>
    <w:multiLevelType w:val="multilevel"/>
    <w:tmpl w:val="B64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91286"/>
    <w:multiLevelType w:val="multilevel"/>
    <w:tmpl w:val="CA8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B3DB9"/>
    <w:multiLevelType w:val="hybridMultilevel"/>
    <w:tmpl w:val="6BD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24AD8"/>
    <w:multiLevelType w:val="multilevel"/>
    <w:tmpl w:val="FBE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C3E45"/>
    <w:multiLevelType w:val="multilevel"/>
    <w:tmpl w:val="3DDC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722A4"/>
    <w:multiLevelType w:val="multilevel"/>
    <w:tmpl w:val="36D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25"/>
  </w:num>
  <w:num w:numId="23">
    <w:abstractNumId w:val="20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7982"/>
    <w:rsid w:val="0005342C"/>
    <w:rsid w:val="00053BC4"/>
    <w:rsid w:val="001449CD"/>
    <w:rsid w:val="00172786"/>
    <w:rsid w:val="001B62F6"/>
    <w:rsid w:val="00222BDA"/>
    <w:rsid w:val="002B6742"/>
    <w:rsid w:val="002E0410"/>
    <w:rsid w:val="003157C2"/>
    <w:rsid w:val="003D628F"/>
    <w:rsid w:val="003E5470"/>
    <w:rsid w:val="003F5413"/>
    <w:rsid w:val="00447982"/>
    <w:rsid w:val="00455EB8"/>
    <w:rsid w:val="004E0664"/>
    <w:rsid w:val="004F7E59"/>
    <w:rsid w:val="00515079"/>
    <w:rsid w:val="0052598D"/>
    <w:rsid w:val="00572943"/>
    <w:rsid w:val="00650FFF"/>
    <w:rsid w:val="00686C60"/>
    <w:rsid w:val="00707DC7"/>
    <w:rsid w:val="0077447D"/>
    <w:rsid w:val="007979C8"/>
    <w:rsid w:val="007A187E"/>
    <w:rsid w:val="007C7744"/>
    <w:rsid w:val="0087604F"/>
    <w:rsid w:val="008856B3"/>
    <w:rsid w:val="008A4789"/>
    <w:rsid w:val="009602B1"/>
    <w:rsid w:val="009A230F"/>
    <w:rsid w:val="009B4A34"/>
    <w:rsid w:val="009F5B95"/>
    <w:rsid w:val="00B00A16"/>
    <w:rsid w:val="00B207A3"/>
    <w:rsid w:val="00B97860"/>
    <w:rsid w:val="00BA6718"/>
    <w:rsid w:val="00BF372A"/>
    <w:rsid w:val="00C17DD6"/>
    <w:rsid w:val="00C311E3"/>
    <w:rsid w:val="00C928FD"/>
    <w:rsid w:val="00D209F7"/>
    <w:rsid w:val="00D47A00"/>
    <w:rsid w:val="00D500F1"/>
    <w:rsid w:val="00DA1DD1"/>
    <w:rsid w:val="00DC5212"/>
    <w:rsid w:val="00E14586"/>
    <w:rsid w:val="00E20F01"/>
    <w:rsid w:val="00E54D83"/>
    <w:rsid w:val="00E67301"/>
    <w:rsid w:val="00ED166E"/>
    <w:rsid w:val="00E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17DD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120" w:line="240" w:lineRule="auto"/>
      <w:jc w:val="center"/>
      <w:outlineLvl w:val="0"/>
    </w:pPr>
    <w:rPr>
      <w:rFonts w:ascii="Cambria" w:hAnsi="Cambria" w:cs="Cambria"/>
      <w:b/>
      <w:bCs/>
      <w:caps/>
      <w:kern w:val="1"/>
      <w:sz w:val="32"/>
      <w:szCs w:val="48"/>
      <w:lang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 w:cs="Arial"/>
      <w:b/>
      <w:bCs/>
      <w:sz w:val="28"/>
      <w:szCs w:val="26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aps/>
      <w:kern w:val="1"/>
      <w:sz w:val="32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text1">
    <w:name w:val="text1"/>
    <w:rPr>
      <w:rFonts w:ascii="Verdana" w:hAnsi="Verdana" w:cs="Verdana"/>
      <w:sz w:val="20"/>
      <w:szCs w:val="20"/>
    </w:rPr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с отступом 2 Знак"/>
    <w:basedOn w:val="10"/>
  </w:style>
  <w:style w:type="character" w:customStyle="1" w:styleId="Zag11">
    <w:name w:val="Zag_11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Текст сноски Знак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pple-converted-space">
    <w:name w:val="apple-converted-space"/>
    <w:basedOn w:val="10"/>
  </w:style>
  <w:style w:type="character" w:customStyle="1" w:styleId="contentpagetitle">
    <w:name w:val="contentpagetitle"/>
  </w:style>
  <w:style w:type="character" w:customStyle="1" w:styleId="23">
    <w:name w:val="Основной текст 2 Знак"/>
    <w:rPr>
      <w:sz w:val="22"/>
      <w:szCs w:val="22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sz w:val="16"/>
      <w:szCs w:val="16"/>
    </w:rPr>
  </w:style>
  <w:style w:type="character" w:styleId="ab">
    <w:name w:val="Strong"/>
    <w:qFormat/>
    <w:rPr>
      <w:b/>
      <w:bCs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shukomiksiny">
    <w:name w:val="shu_komik_siny"/>
  </w:style>
  <w:style w:type="character" w:customStyle="1" w:styleId="32">
    <w:name w:val="Заголовок 3 Знак"/>
    <w:rPr>
      <w:rFonts w:ascii="Times New Roman" w:hAnsi="Times New Roman" w:cs="Arial"/>
      <w:b/>
      <w:bCs/>
      <w:sz w:val="28"/>
      <w:szCs w:val="26"/>
    </w:rPr>
  </w:style>
  <w:style w:type="character" w:customStyle="1" w:styleId="ac">
    <w:name w:val="Подзаголовок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af">
    <w:name w:val="Символ нумерации"/>
  </w:style>
  <w:style w:type="character" w:customStyle="1" w:styleId="StrongEmphasis">
    <w:name w:val="Strong Emphasis"/>
    <w:rPr>
      <w:b/>
      <w:bCs/>
    </w:rPr>
  </w:style>
  <w:style w:type="paragraph" w:customStyle="1" w:styleId="af0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af1">
    <w:name w:val="List"/>
    <w:basedOn w:val="a0"/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List Paragraph"/>
    <w:basedOn w:val="a"/>
    <w:qFormat/>
    <w:pPr>
      <w:ind w:left="720"/>
    </w:pPr>
  </w:style>
  <w:style w:type="paragraph" w:styleId="af3">
    <w:name w:val="header"/>
    <w:basedOn w:val="a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customStyle="1" w:styleId="14">
    <w:name w:val="Абзац списка1"/>
    <w:basedOn w:val="a"/>
    <w:pPr>
      <w:ind w:left="720"/>
    </w:pPr>
    <w:rPr>
      <w:rFonts w:cs="Times New Roma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5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paragraph" w:customStyle="1" w:styleId="8">
    <w:name w:val="Знак Знак8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Стиль2"/>
    <w:basedOn w:val="a"/>
    <w:pPr>
      <w:spacing w:after="0" w:line="360" w:lineRule="auto"/>
      <w:ind w:left="1080" w:hanging="37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Текст примечания1"/>
    <w:basedOn w:val="a"/>
    <w:pPr>
      <w:spacing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paragraph" w:styleId="af6">
    <w:name w:val="footnote text"/>
    <w:basedOn w:val="a"/>
    <w:pPr>
      <w:spacing w:after="0" w:line="240" w:lineRule="auto"/>
    </w:pPr>
    <w:rPr>
      <w:sz w:val="20"/>
      <w:szCs w:val="20"/>
      <w:lang/>
    </w:rPr>
  </w:style>
  <w:style w:type="paragraph" w:customStyle="1" w:styleId="27">
    <w:name w:val="Абзац списка2"/>
    <w:basedOn w:val="a"/>
    <w:pPr>
      <w:ind w:left="720"/>
    </w:pPr>
    <w:rPr>
      <w:rFonts w:eastAsia="Calibri" w:cs="Times New Roman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8">
    <w:name w:val="WW-Знак Знак8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311">
    <w:name w:val="Основной текст 31"/>
    <w:basedOn w:val="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8">
    <w:name w:val="Subtitle"/>
    <w:basedOn w:val="a"/>
    <w:next w:val="a"/>
    <w:qFormat/>
    <w:pPr>
      <w:spacing w:after="60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9">
    <w:name w:val="TOC Heading"/>
    <w:basedOn w:val="1"/>
    <w:next w:val="a"/>
    <w:qFormat/>
    <w:pPr>
      <w:keepNext/>
      <w:keepLines/>
      <w:numPr>
        <w:numId w:val="0"/>
      </w:numPr>
      <w:spacing w:before="480" w:after="0" w:line="276" w:lineRule="auto"/>
      <w:jc w:val="left"/>
    </w:pPr>
    <w:rPr>
      <w:rFonts w:cs="Times New Roman"/>
      <w:caps w:val="0"/>
      <w:color w:val="365F91"/>
      <w:sz w:val="28"/>
      <w:szCs w:val="28"/>
      <w:lang w:val="ru-RU"/>
    </w:rPr>
  </w:style>
  <w:style w:type="paragraph" w:styleId="16">
    <w:name w:val="toc 1"/>
    <w:basedOn w:val="a"/>
    <w:next w:val="a"/>
  </w:style>
  <w:style w:type="paragraph" w:styleId="28">
    <w:name w:val="toc 2"/>
    <w:basedOn w:val="a"/>
    <w:next w:val="a"/>
    <w:pPr>
      <w:ind w:left="220"/>
    </w:pPr>
  </w:style>
  <w:style w:type="paragraph" w:styleId="af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toc 3"/>
    <w:basedOn w:val="13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1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7">
    <w:name w:val="c7"/>
    <w:basedOn w:val="a"/>
    <w:rsid w:val="009F5B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F5B95"/>
  </w:style>
  <w:style w:type="character" w:customStyle="1" w:styleId="c4">
    <w:name w:val="c4"/>
    <w:rsid w:val="009F5B95"/>
  </w:style>
  <w:style w:type="character" w:customStyle="1" w:styleId="c1">
    <w:name w:val="c1"/>
    <w:rsid w:val="009F5B95"/>
  </w:style>
  <w:style w:type="paragraph" w:customStyle="1" w:styleId="c27">
    <w:name w:val="c27"/>
    <w:basedOn w:val="a"/>
    <w:rsid w:val="009F5B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B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C851-27FD-4B56-80B9-6FE1581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cp:lastModifiedBy>Admin</cp:lastModifiedBy>
  <cp:revision>2</cp:revision>
  <cp:lastPrinted>2019-02-22T11:58:00Z</cp:lastPrinted>
  <dcterms:created xsi:type="dcterms:W3CDTF">2019-02-22T11:58:00Z</dcterms:created>
  <dcterms:modified xsi:type="dcterms:W3CDTF">2019-02-22T11:58:00Z</dcterms:modified>
</cp:coreProperties>
</file>